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1F" w:rsidRDefault="00C0471F" w:rsidP="00D91FA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71F" w:rsidRPr="000C4557" w:rsidRDefault="00C0471F" w:rsidP="00D91FAA">
      <w:pPr>
        <w:widowControl w:val="0"/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C4557">
        <w:rPr>
          <w:rFonts w:ascii="PT Astra Serif" w:hAnsi="PT Astra Serif"/>
          <w:b/>
          <w:sz w:val="28"/>
          <w:szCs w:val="28"/>
        </w:rPr>
        <w:t>РЕКОМЕНДАЦИИ</w:t>
      </w:r>
    </w:p>
    <w:p w:rsidR="00C0471F" w:rsidRPr="000C4557" w:rsidRDefault="00C0471F" w:rsidP="000E2F3B">
      <w:pPr>
        <w:spacing w:after="0" w:line="360" w:lineRule="auto"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0C4557">
        <w:rPr>
          <w:rFonts w:ascii="PT Astra Serif" w:hAnsi="PT Astra Serif"/>
          <w:b/>
          <w:sz w:val="26"/>
          <w:szCs w:val="26"/>
          <w:lang w:val="en-US" w:eastAsia="ru-RU"/>
        </w:rPr>
        <w:t>XV</w:t>
      </w:r>
      <w:r w:rsidRPr="000C4557">
        <w:rPr>
          <w:rFonts w:ascii="PT Astra Serif" w:hAnsi="PT Astra Serif"/>
          <w:b/>
          <w:sz w:val="26"/>
          <w:szCs w:val="26"/>
          <w:lang w:eastAsia="ru-RU"/>
        </w:rPr>
        <w:t xml:space="preserve"> ОБЛАСТНЫХ РОЖДЕСТВЕНСКИХ ОБРАЗОВАТЕЛЬНЫХ ЧТЕНИЙ</w:t>
      </w:r>
    </w:p>
    <w:p w:rsidR="00C0471F" w:rsidRPr="000C4557" w:rsidRDefault="00C0471F" w:rsidP="000E2F3B">
      <w:pPr>
        <w:spacing w:after="0" w:line="360" w:lineRule="auto"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0C4557">
        <w:rPr>
          <w:rFonts w:ascii="PT Astra Serif" w:hAnsi="PT Astra Serif"/>
          <w:b/>
          <w:sz w:val="26"/>
          <w:szCs w:val="26"/>
          <w:lang w:eastAsia="ru-RU"/>
        </w:rPr>
        <w:t xml:space="preserve">«АЛЕКСАНДР НЕВСКИЙ: ОБРАЗ ПОДВИГА </w:t>
      </w:r>
    </w:p>
    <w:p w:rsidR="00C0471F" w:rsidRPr="000C4557" w:rsidRDefault="00C0471F" w:rsidP="000E2F3B">
      <w:pPr>
        <w:spacing w:after="0" w:line="360" w:lineRule="auto"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0C4557">
        <w:rPr>
          <w:rFonts w:ascii="PT Astra Serif" w:hAnsi="PT Astra Serif"/>
          <w:b/>
          <w:sz w:val="26"/>
          <w:szCs w:val="26"/>
          <w:lang w:eastAsia="ru-RU"/>
        </w:rPr>
        <w:t>ЗА ВЕРУ И ОТЕЧЕСТВО»</w:t>
      </w:r>
    </w:p>
    <w:p w:rsidR="00C0471F" w:rsidRPr="000C4557" w:rsidRDefault="00C0471F" w:rsidP="00D91FAA">
      <w:pPr>
        <w:widowControl w:val="0"/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471F" w:rsidRPr="000C4557" w:rsidRDefault="00C0471F" w:rsidP="00086D73">
      <w:pPr>
        <w:widowControl w:val="0"/>
        <w:tabs>
          <w:tab w:val="left" w:pos="5745"/>
        </w:tabs>
        <w:spacing w:after="0" w:line="360" w:lineRule="auto"/>
        <w:jc w:val="right"/>
        <w:rPr>
          <w:rFonts w:ascii="PT Astra Serif" w:hAnsi="PT Astra Serif"/>
          <w:i/>
          <w:sz w:val="28"/>
          <w:szCs w:val="28"/>
        </w:rPr>
      </w:pPr>
      <w:r w:rsidRPr="000C4557">
        <w:rPr>
          <w:rFonts w:ascii="PT Astra Serif" w:hAnsi="PT Astra Serif"/>
          <w:b/>
          <w:sz w:val="28"/>
          <w:szCs w:val="28"/>
        </w:rPr>
        <w:tab/>
      </w:r>
      <w:r w:rsidRPr="000C4557">
        <w:rPr>
          <w:rFonts w:ascii="PT Astra Serif" w:hAnsi="PT Astra Serif"/>
          <w:i/>
          <w:sz w:val="28"/>
          <w:szCs w:val="28"/>
        </w:rPr>
        <w:t>Тульская область,</w:t>
      </w:r>
    </w:p>
    <w:p w:rsidR="00C0471F" w:rsidRDefault="00C0471F" w:rsidP="00086D73">
      <w:pPr>
        <w:widowControl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C4557">
        <w:rPr>
          <w:rFonts w:ascii="PT Astra Serif" w:hAnsi="PT Astra Serif"/>
          <w:i/>
          <w:sz w:val="28"/>
          <w:szCs w:val="28"/>
        </w:rPr>
        <w:t>15 декабря 2020 года</w:t>
      </w:r>
    </w:p>
    <w:p w:rsidR="00C0471F" w:rsidRPr="00016E8C" w:rsidRDefault="00C0471F" w:rsidP="00086D73">
      <w:pPr>
        <w:widowControl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0471F" w:rsidRPr="00016493" w:rsidRDefault="00C0471F" w:rsidP="00016493">
      <w:pPr>
        <w:spacing w:after="0" w:line="31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6493">
        <w:rPr>
          <w:rFonts w:ascii="PT Astra Serif" w:hAnsi="PT Astra Serif"/>
          <w:color w:val="212121"/>
          <w:sz w:val="28"/>
          <w:szCs w:val="28"/>
          <w:lang w:eastAsia="ru-RU"/>
        </w:rPr>
        <w:t>15 декабря 2020 года в г. Туле состоялось пленарное заседание</w:t>
      </w:r>
      <w:r>
        <w:rPr>
          <w:rFonts w:ascii="PT Astra Serif" w:hAnsi="PT Astra Serif"/>
          <w:color w:val="212121"/>
          <w:sz w:val="28"/>
          <w:szCs w:val="28"/>
          <w:lang w:eastAsia="ru-RU"/>
        </w:rPr>
        <w:t xml:space="preserve"> </w:t>
      </w:r>
      <w:r w:rsidRPr="00016493">
        <w:rPr>
          <w:rFonts w:ascii="PT Astra Serif" w:hAnsi="PT Astra Serif"/>
          <w:sz w:val="28"/>
          <w:szCs w:val="28"/>
          <w:lang w:val="en-US" w:eastAsia="ru-RU"/>
        </w:rPr>
        <w:t>XV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016493">
        <w:rPr>
          <w:rFonts w:ascii="PT Astra Serif" w:hAnsi="PT Astra Serif"/>
          <w:sz w:val="28"/>
          <w:szCs w:val="28"/>
          <w:lang w:eastAsia="ru-RU"/>
        </w:rPr>
        <w:t>областных Рождественских образовательных чтений «Александр Невский: образ подвига за веру и Отечество».</w:t>
      </w:r>
    </w:p>
    <w:p w:rsidR="00C0471F" w:rsidRPr="00016493" w:rsidRDefault="00C0471F" w:rsidP="00016493">
      <w:pPr>
        <w:shd w:val="clear" w:color="auto" w:fill="FFFFFF"/>
        <w:spacing w:after="0" w:line="31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6493">
        <w:rPr>
          <w:rFonts w:ascii="PT Astra Serif" w:hAnsi="PT Astra Serif"/>
          <w:sz w:val="28"/>
          <w:szCs w:val="28"/>
          <w:lang w:eastAsia="ru-RU"/>
        </w:rPr>
        <w:t xml:space="preserve">В пленарном заседании приняли участие митрополит Тульский и Ефремовский Алексий, представители правительства Тульской области, </w:t>
      </w:r>
      <w:r w:rsidRPr="00016493">
        <w:rPr>
          <w:rFonts w:ascii="PT Astra Serif" w:hAnsi="PT Astra Serif"/>
          <w:sz w:val="28"/>
          <w:lang w:eastAsia="ru-RU"/>
        </w:rPr>
        <w:t>исполнительных органов государственной власти Тульской области</w:t>
      </w:r>
      <w:r w:rsidRPr="00016493">
        <w:rPr>
          <w:rFonts w:ascii="PT Astra Serif" w:hAnsi="PT Astra Serif"/>
          <w:sz w:val="28"/>
          <w:szCs w:val="28"/>
          <w:lang w:eastAsia="ru-RU"/>
        </w:rPr>
        <w:t>, органов местного самоуправления, образовательных организаций, священнослужители, научные работники, представители общественности</w:t>
      </w:r>
      <w:r>
        <w:rPr>
          <w:rFonts w:ascii="PT Astra Serif" w:hAnsi="PT Astra Serif"/>
          <w:sz w:val="28"/>
          <w:szCs w:val="28"/>
          <w:lang w:eastAsia="ru-RU"/>
        </w:rPr>
        <w:t xml:space="preserve"> и Белевской еепархии</w:t>
      </w:r>
      <w:r w:rsidRPr="00016493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C0471F" w:rsidRPr="00016493" w:rsidRDefault="00C0471F" w:rsidP="00016493">
      <w:pPr>
        <w:shd w:val="clear" w:color="auto" w:fill="FFFFFF"/>
        <w:spacing w:after="0" w:line="31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6493">
        <w:rPr>
          <w:rFonts w:ascii="PT Astra Serif" w:hAnsi="PT Astra Serif"/>
          <w:sz w:val="28"/>
          <w:szCs w:val="28"/>
          <w:lang w:eastAsia="ru-RU"/>
        </w:rPr>
        <w:t xml:space="preserve">Тема Рождественских образовательных чтений обусловлена </w:t>
      </w:r>
      <w:r w:rsidRPr="00016493">
        <w:rPr>
          <w:rFonts w:ascii="PT Astra Serif" w:hAnsi="PT Astra Serif"/>
          <w:sz w:val="28"/>
          <w:szCs w:val="28"/>
        </w:rPr>
        <w:t>празднованием в 2021 году 800-летия со</w:t>
      </w:r>
      <w:r>
        <w:rPr>
          <w:rFonts w:ascii="PT Astra Serif" w:hAnsi="PT Astra Serif"/>
          <w:sz w:val="28"/>
          <w:szCs w:val="28"/>
        </w:rPr>
        <w:t xml:space="preserve"> </w:t>
      </w:r>
      <w:r w:rsidRPr="00016493">
        <w:rPr>
          <w:rFonts w:ascii="PT Astra Serif" w:hAnsi="PT Astra Serif"/>
          <w:sz w:val="28"/>
          <w:szCs w:val="28"/>
        </w:rPr>
        <w:t>дня рождения государственного деятеля и</w:t>
      </w:r>
      <w:r>
        <w:rPr>
          <w:rFonts w:ascii="PT Astra Serif" w:hAnsi="PT Astra Serif"/>
          <w:sz w:val="28"/>
          <w:szCs w:val="28"/>
        </w:rPr>
        <w:t xml:space="preserve"> </w:t>
      </w:r>
      <w:r w:rsidRPr="00016493">
        <w:rPr>
          <w:rFonts w:ascii="PT Astra Serif" w:hAnsi="PT Astra Serif"/>
          <w:sz w:val="28"/>
          <w:szCs w:val="28"/>
        </w:rPr>
        <w:t>полководца, святого благоверного князя Александра Невского.</w:t>
      </w:r>
      <w:r w:rsidRPr="00016493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0471F" w:rsidRPr="00016493" w:rsidRDefault="00C0471F" w:rsidP="00016493">
      <w:pPr>
        <w:pStyle w:val="os"/>
        <w:spacing w:before="0" w:beforeAutospacing="0" w:after="0" w:afterAutospacing="0" w:line="31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493">
        <w:rPr>
          <w:rFonts w:ascii="PT Astra Serif" w:hAnsi="PT Astra Serif"/>
          <w:sz w:val="28"/>
          <w:szCs w:val="28"/>
        </w:rPr>
        <w:t xml:space="preserve">Александр Невский </w:t>
      </w:r>
      <w:r>
        <w:rPr>
          <w:rFonts w:ascii="PT Astra Serif" w:hAnsi="PT Astra Serif"/>
          <w:sz w:val="28"/>
          <w:szCs w:val="28"/>
        </w:rPr>
        <w:t>–</w:t>
      </w:r>
      <w:r w:rsidRPr="00016493">
        <w:rPr>
          <w:rFonts w:ascii="PT Astra Serif" w:hAnsi="PT Astra Serif"/>
          <w:sz w:val="28"/>
          <w:szCs w:val="28"/>
        </w:rPr>
        <w:t xml:space="preserve"> это удивительный пример государственного мужа, патриота, человека, беззаветно любившего свой народ, жизнь свою положившего за Родину. </w:t>
      </w:r>
    </w:p>
    <w:p w:rsidR="00C0471F" w:rsidRPr="00016493" w:rsidRDefault="00C0471F" w:rsidP="00016493">
      <w:pPr>
        <w:pStyle w:val="NormalWeb"/>
        <w:spacing w:before="0" w:beforeAutospacing="0" w:after="0" w:afterAutospacing="0" w:line="31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16493">
        <w:rPr>
          <w:rFonts w:ascii="PT Astra Serif" w:hAnsi="PT Astra Serif"/>
          <w:sz w:val="28"/>
          <w:szCs w:val="28"/>
        </w:rPr>
        <w:t>Александр Невский был величайшим стратегом, чувствовавшим не политические, а цивилизационные опасности для России, – говори</w:t>
      </w:r>
      <w:r>
        <w:rPr>
          <w:rFonts w:ascii="PT Astra Serif" w:hAnsi="PT Astra Serif"/>
          <w:sz w:val="28"/>
          <w:szCs w:val="28"/>
        </w:rPr>
        <w:t>л</w:t>
      </w:r>
      <w:r w:rsidRPr="00016493">
        <w:rPr>
          <w:rFonts w:ascii="PT Astra Serif" w:hAnsi="PT Astra Serif"/>
          <w:sz w:val="28"/>
          <w:szCs w:val="28"/>
        </w:rPr>
        <w:t xml:space="preserve"> о князе и полководце Патриарх Московский и всея Руси Кирилл. – Он боролся не с Востоком или с Западом, не с конкретными врагами. Он боролся за национальную идентичность, за национальное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016493">
        <w:rPr>
          <w:rFonts w:ascii="PT Astra Serif" w:hAnsi="PT Astra Serif"/>
          <w:sz w:val="28"/>
          <w:szCs w:val="28"/>
        </w:rPr>
        <w:t>самопонимание</w:t>
      </w:r>
      <w:r>
        <w:rPr>
          <w:rFonts w:ascii="PT Astra Serif" w:hAnsi="PT Astra Serif"/>
          <w:sz w:val="28"/>
          <w:szCs w:val="28"/>
        </w:rPr>
        <w:t>»</w:t>
      </w:r>
      <w:r w:rsidRPr="00016493">
        <w:rPr>
          <w:rFonts w:ascii="PT Astra Serif" w:hAnsi="PT Astra Serif"/>
          <w:sz w:val="28"/>
          <w:szCs w:val="28"/>
        </w:rPr>
        <w:t>. Без Невского бы «не было России, не было русских, не было нашего цивилизационного кода»</w:t>
      </w:r>
      <w:r>
        <w:rPr>
          <w:rFonts w:ascii="PT Astra Serif" w:hAnsi="PT Astra Serif"/>
          <w:sz w:val="28"/>
          <w:szCs w:val="28"/>
        </w:rPr>
        <w:t>,</w:t>
      </w:r>
      <w:r w:rsidRPr="00016493">
        <w:rPr>
          <w:rFonts w:ascii="PT Astra Serif" w:hAnsi="PT Astra Serif"/>
          <w:sz w:val="28"/>
          <w:szCs w:val="28"/>
        </w:rPr>
        <w:t xml:space="preserve"> уверен Патриарх. </w:t>
      </w:r>
    </w:p>
    <w:p w:rsidR="00C0471F" w:rsidRPr="00016493" w:rsidRDefault="00C0471F" w:rsidP="00016493">
      <w:pPr>
        <w:pStyle w:val="os"/>
        <w:spacing w:before="0" w:beforeAutospacing="0" w:after="0" w:afterAutospacing="0" w:line="31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493">
        <w:rPr>
          <w:rFonts w:ascii="PT Astra Serif" w:hAnsi="PT Astra Serif"/>
          <w:sz w:val="28"/>
          <w:szCs w:val="28"/>
        </w:rPr>
        <w:t xml:space="preserve">Имя святого стало одним из символов не только России, но и всей нашей русской цивилизации. Православные храмы во множестве посвящены святому благоверному великому князю Александру Невскому — и не только у нас, но и в Болгарии, Грузии, Дании, Словакии, Франции, Эстонии и других странах. </w:t>
      </w:r>
    </w:p>
    <w:p w:rsidR="00C0471F" w:rsidRPr="00016493" w:rsidRDefault="00C0471F" w:rsidP="00016493">
      <w:pPr>
        <w:pStyle w:val="NormalWeb"/>
        <w:spacing w:before="0" w:beforeAutospacing="0" w:after="0" w:afterAutospacing="0" w:line="31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493">
        <w:rPr>
          <w:rFonts w:ascii="PT Astra Serif" w:hAnsi="PT Astra Serif"/>
          <w:sz w:val="28"/>
          <w:szCs w:val="28"/>
        </w:rPr>
        <w:t>С именем Александра Невского связаны события на Куликовом поле,</w:t>
      </w:r>
      <w:r>
        <w:rPr>
          <w:rFonts w:ascii="PT Astra Serif" w:hAnsi="PT Astra Serif"/>
          <w:sz w:val="28"/>
          <w:szCs w:val="28"/>
        </w:rPr>
        <w:t xml:space="preserve"> </w:t>
      </w:r>
      <w:r w:rsidRPr="0001649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оборона границ русского государства, важным элементом которой стал Тульский кремль, </w:t>
      </w:r>
      <w:r w:rsidRPr="00016493">
        <w:rPr>
          <w:rFonts w:ascii="PT Astra Serif" w:hAnsi="PT Astra Serif"/>
          <w:sz w:val="28"/>
          <w:szCs w:val="28"/>
        </w:rPr>
        <w:t>культурные и исторические факты восстановления памяти об Александре Невском как велико</w:t>
      </w:r>
      <w:r>
        <w:rPr>
          <w:rFonts w:ascii="PT Astra Serif" w:hAnsi="PT Astra Serif"/>
          <w:sz w:val="28"/>
          <w:szCs w:val="28"/>
        </w:rPr>
        <w:t>м</w:t>
      </w:r>
      <w:r w:rsidRPr="00016493">
        <w:rPr>
          <w:rFonts w:ascii="PT Astra Serif" w:hAnsi="PT Astra Serif"/>
          <w:sz w:val="28"/>
          <w:szCs w:val="28"/>
        </w:rPr>
        <w:t xml:space="preserve"> полководц</w:t>
      </w:r>
      <w:r>
        <w:rPr>
          <w:rFonts w:ascii="PT Astra Serif" w:hAnsi="PT Astra Serif"/>
          <w:sz w:val="28"/>
          <w:szCs w:val="28"/>
        </w:rPr>
        <w:t>е</w:t>
      </w:r>
      <w:r w:rsidRPr="00016493">
        <w:rPr>
          <w:rFonts w:ascii="PT Astra Serif" w:hAnsi="PT Astra Serif"/>
          <w:sz w:val="28"/>
          <w:szCs w:val="28"/>
        </w:rPr>
        <w:t xml:space="preserve"> и патриот</w:t>
      </w:r>
      <w:r>
        <w:rPr>
          <w:rFonts w:ascii="PT Astra Serif" w:hAnsi="PT Astra Serif"/>
          <w:sz w:val="28"/>
          <w:szCs w:val="28"/>
        </w:rPr>
        <w:t>е</w:t>
      </w:r>
      <w:r w:rsidRPr="00016493">
        <w:rPr>
          <w:rFonts w:ascii="PT Astra Serif" w:hAnsi="PT Astra Serif"/>
          <w:sz w:val="28"/>
          <w:szCs w:val="28"/>
        </w:rPr>
        <w:t xml:space="preserve"> накануне и во время Великой Отечественной войны 194</w:t>
      </w:r>
      <w:r>
        <w:rPr>
          <w:rFonts w:ascii="PT Astra Serif" w:hAnsi="PT Astra Serif"/>
          <w:sz w:val="28"/>
          <w:szCs w:val="28"/>
        </w:rPr>
        <w:t>1</w:t>
      </w:r>
      <w:r w:rsidRPr="00016493">
        <w:rPr>
          <w:rFonts w:ascii="PT Astra Serif" w:hAnsi="PT Astra Serif"/>
          <w:sz w:val="28"/>
          <w:szCs w:val="28"/>
        </w:rPr>
        <w:t xml:space="preserve">–1945 годов. </w:t>
      </w:r>
    </w:p>
    <w:p w:rsidR="00C0471F" w:rsidRPr="00016493" w:rsidRDefault="00C0471F" w:rsidP="00016493">
      <w:pPr>
        <w:shd w:val="clear" w:color="auto" w:fill="FFFFFF"/>
        <w:spacing w:after="0" w:line="31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49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016493">
        <w:rPr>
          <w:rFonts w:ascii="PT Astra Serif" w:hAnsi="PT Astra Serif"/>
          <w:sz w:val="28"/>
          <w:szCs w:val="28"/>
        </w:rPr>
        <w:t>целях сохранения военно-исторического и</w:t>
      </w:r>
      <w:r>
        <w:rPr>
          <w:rFonts w:ascii="PT Astra Serif" w:hAnsi="PT Astra Serif"/>
          <w:sz w:val="28"/>
          <w:szCs w:val="28"/>
        </w:rPr>
        <w:t xml:space="preserve"> </w:t>
      </w:r>
      <w:r w:rsidRPr="00016493">
        <w:rPr>
          <w:rFonts w:ascii="PT Astra Serif" w:hAnsi="PT Astra Serif"/>
          <w:sz w:val="28"/>
          <w:szCs w:val="28"/>
        </w:rPr>
        <w:t>культурного наследия, укрепления единства российского народа н</w:t>
      </w:r>
      <w:r w:rsidRPr="00016493">
        <w:rPr>
          <w:rFonts w:ascii="PT Astra Serif" w:hAnsi="PT Astra Serif"/>
          <w:sz w:val="28"/>
          <w:szCs w:val="28"/>
          <w:lang w:eastAsia="ru-RU"/>
        </w:rPr>
        <w:t xml:space="preserve">ашим долгом перед самими собой и последующими поколениями </w:t>
      </w:r>
      <w:r w:rsidRPr="00016493">
        <w:rPr>
          <w:rFonts w:ascii="PT Astra Serif" w:hAnsi="PT Astra Serif"/>
          <w:sz w:val="28"/>
          <w:szCs w:val="28"/>
        </w:rPr>
        <w:t xml:space="preserve">является сохранение памяти о великом государственном деятеле, воине, дипломате, святом подвижнике – человеке, отдавшем свою жизнь во имя Отечества и веры. </w:t>
      </w:r>
    </w:p>
    <w:p w:rsidR="00C0471F" w:rsidRPr="00016493" w:rsidRDefault="00C0471F" w:rsidP="00016493">
      <w:pPr>
        <w:shd w:val="clear" w:color="auto" w:fill="FFFFFF"/>
        <w:spacing w:after="0" w:line="312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16493">
        <w:rPr>
          <w:rFonts w:ascii="PT Astra Serif" w:hAnsi="PT Astra Serif"/>
          <w:sz w:val="28"/>
          <w:szCs w:val="28"/>
        </w:rPr>
        <w:t>Тематика Рождественских чтений определила содержание докладов и ход дискуссий, организованных на совместных секционных заседаниях</w:t>
      </w:r>
      <w:r w:rsidRPr="00016493">
        <w:rPr>
          <w:rFonts w:ascii="PT Astra Serif" w:hAnsi="PT Astra Serif"/>
          <w:sz w:val="28"/>
          <w:szCs w:val="28"/>
          <w:lang w:eastAsia="ru-RU"/>
        </w:rPr>
        <w:t>, которые проводились в Тульском области в 2020 году</w:t>
      </w:r>
      <w:r>
        <w:rPr>
          <w:rFonts w:ascii="PT Astra Serif" w:hAnsi="PT Astra Serif"/>
          <w:sz w:val="28"/>
          <w:szCs w:val="28"/>
          <w:lang w:eastAsia="ru-RU"/>
        </w:rPr>
        <w:t>.</w:t>
      </w:r>
      <w:r w:rsidRPr="00016493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О</w:t>
      </w:r>
      <w:r w:rsidRPr="00016493">
        <w:rPr>
          <w:rFonts w:ascii="PT Astra Serif" w:hAnsi="PT Astra Serif"/>
          <w:sz w:val="28"/>
          <w:szCs w:val="28"/>
          <w:lang w:eastAsia="ru-RU"/>
        </w:rPr>
        <w:t xml:space="preserve">бсуждался </w:t>
      </w:r>
      <w:r w:rsidRPr="00016493">
        <w:rPr>
          <w:rFonts w:ascii="PT Astra Serif" w:hAnsi="PT Astra Serif"/>
          <w:bCs/>
          <w:sz w:val="28"/>
          <w:szCs w:val="28"/>
          <w:lang w:eastAsia="ru-RU"/>
        </w:rPr>
        <w:t>круг актуальных образовательных проблем, таких как:</w:t>
      </w:r>
    </w:p>
    <w:p w:rsidR="00C0471F" w:rsidRPr="00016493" w:rsidRDefault="00C0471F" w:rsidP="00016493">
      <w:pPr>
        <w:spacing w:after="0" w:line="312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– </w:t>
      </w:r>
      <w:r w:rsidRPr="00016493">
        <w:rPr>
          <w:rFonts w:ascii="PT Astra Serif" w:hAnsi="PT Astra Serif"/>
          <w:bCs/>
          <w:sz w:val="28"/>
          <w:szCs w:val="28"/>
          <w:lang w:eastAsia="ru-RU"/>
        </w:rPr>
        <w:t>развитие эффективных форм взаимодействия государственных и церковных структур в воспитании подрастающего поколения, основанном на сохранении исторической памяти, нравственных идеалах</w:t>
      </w:r>
      <w:r w:rsidRPr="00016493">
        <w:rPr>
          <w:rFonts w:ascii="PT Astra Serif" w:hAnsi="PT Astra Serif" w:cs="Arial"/>
          <w:color w:val="000000"/>
          <w:sz w:val="28"/>
          <w:szCs w:val="28"/>
        </w:rPr>
        <w:t xml:space="preserve"> национальных героев и подвижников</w:t>
      </w:r>
      <w:r w:rsidRPr="00016493">
        <w:rPr>
          <w:rFonts w:ascii="PT Astra Serif" w:hAnsi="PT Astra Serif"/>
          <w:bCs/>
          <w:sz w:val="28"/>
          <w:szCs w:val="28"/>
          <w:lang w:eastAsia="ru-RU"/>
        </w:rPr>
        <w:t xml:space="preserve">, ярким примером которых является личность и жизнь </w:t>
      </w:r>
      <w:r w:rsidRPr="00016493">
        <w:rPr>
          <w:rFonts w:ascii="PT Astra Serif" w:hAnsi="PT Astra Serif"/>
          <w:sz w:val="28"/>
          <w:szCs w:val="28"/>
          <w:lang w:eastAsia="ru-RU"/>
        </w:rPr>
        <w:t>Александра Невского;</w:t>
      </w:r>
      <w:r w:rsidRPr="00016493">
        <w:rPr>
          <w:rFonts w:ascii="PT Astra Serif" w:hAnsi="PT Astra Serif"/>
          <w:bCs/>
          <w:color w:val="FF0000"/>
          <w:sz w:val="28"/>
          <w:szCs w:val="28"/>
          <w:lang w:eastAsia="ru-RU"/>
        </w:rPr>
        <w:t xml:space="preserve"> </w:t>
      </w:r>
    </w:p>
    <w:p w:rsidR="00C0471F" w:rsidRPr="00016493" w:rsidRDefault="00C0471F" w:rsidP="00016493">
      <w:pPr>
        <w:spacing w:after="0" w:line="31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– </w:t>
      </w:r>
      <w:r w:rsidRPr="00016493">
        <w:rPr>
          <w:rFonts w:ascii="PT Astra Serif" w:hAnsi="PT Astra Serif"/>
          <w:sz w:val="28"/>
          <w:szCs w:val="28"/>
          <w:lang w:eastAsia="ru-RU"/>
        </w:rPr>
        <w:t xml:space="preserve">научное и методическое сопровождение системы патриотического, духовно-нравственного воспитания подрастающего поколения; </w:t>
      </w:r>
    </w:p>
    <w:p w:rsidR="00C0471F" w:rsidRPr="00016493" w:rsidRDefault="00C0471F" w:rsidP="00016493">
      <w:pPr>
        <w:spacing w:after="0" w:line="312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– </w:t>
      </w:r>
      <w:r w:rsidRPr="00016493">
        <w:rPr>
          <w:rFonts w:ascii="PT Astra Serif" w:hAnsi="PT Astra Serif"/>
          <w:bCs/>
          <w:sz w:val="28"/>
          <w:szCs w:val="28"/>
          <w:lang w:eastAsia="ru-RU"/>
        </w:rPr>
        <w:t xml:space="preserve">роль культурно-образовательной среды Тульского региона в организации воспитательной работы с детьми и подростками; </w:t>
      </w:r>
    </w:p>
    <w:p w:rsidR="00C0471F" w:rsidRPr="00016493" w:rsidRDefault="00C0471F" w:rsidP="00016493">
      <w:pPr>
        <w:spacing w:after="0" w:line="31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 </w:t>
      </w:r>
      <w:r w:rsidRPr="00016493">
        <w:rPr>
          <w:rFonts w:ascii="PT Astra Serif" w:hAnsi="PT Astra Serif"/>
          <w:sz w:val="28"/>
          <w:szCs w:val="28"/>
        </w:rPr>
        <w:t>профессиональное развитие педагогов в сфере духовно-нравственного воспитания детей и молодежи в современных условиях.</w:t>
      </w:r>
    </w:p>
    <w:p w:rsidR="00C0471F" w:rsidRPr="00016493" w:rsidRDefault="00C0471F" w:rsidP="00016493">
      <w:pPr>
        <w:shd w:val="clear" w:color="auto" w:fill="FFFFFF"/>
        <w:spacing w:after="0" w:line="31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6493">
        <w:rPr>
          <w:rFonts w:ascii="PT Astra Serif" w:hAnsi="PT Astra Serif"/>
          <w:sz w:val="28"/>
          <w:szCs w:val="28"/>
          <w:lang w:eastAsia="ru-RU"/>
        </w:rPr>
        <w:t>Участники Рождественских образовательных чтений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16493">
        <w:rPr>
          <w:rFonts w:ascii="PT Astra Serif" w:hAnsi="PT Astra Serif"/>
          <w:sz w:val="28"/>
          <w:szCs w:val="28"/>
          <w:lang w:eastAsia="ru-RU"/>
        </w:rPr>
        <w:t>выразили единодушное мнение, что совместными усилиями Церкви, государства, семьи и школы обеспечиваются оптимальные условия</w:t>
      </w:r>
      <w:r w:rsidRPr="00016493">
        <w:rPr>
          <w:rFonts w:ascii="PT Astra Serif" w:hAnsi="PT Astra Serif"/>
          <w:color w:val="FF0000"/>
          <w:sz w:val="28"/>
          <w:szCs w:val="28"/>
          <w:lang w:eastAsia="ru-RU"/>
        </w:rPr>
        <w:t xml:space="preserve"> </w:t>
      </w:r>
      <w:r w:rsidRPr="00016493">
        <w:rPr>
          <w:rFonts w:ascii="PT Astra Serif" w:hAnsi="PT Astra Serif"/>
          <w:sz w:val="28"/>
          <w:szCs w:val="28"/>
          <w:lang w:eastAsia="ru-RU"/>
        </w:rPr>
        <w:t>для духовно-нравственного воспитания подрастающего поколения.</w:t>
      </w:r>
      <w:r w:rsidRPr="00016493">
        <w:rPr>
          <w:rFonts w:ascii="PT Astra Serif" w:hAnsi="PT Astra Serif"/>
          <w:color w:val="FF0000"/>
          <w:sz w:val="28"/>
          <w:szCs w:val="28"/>
          <w:lang w:eastAsia="ru-RU"/>
        </w:rPr>
        <w:t xml:space="preserve"> </w:t>
      </w:r>
      <w:r w:rsidRPr="00016493">
        <w:rPr>
          <w:rFonts w:ascii="PT Astra Serif" w:hAnsi="PT Astra Serif"/>
          <w:sz w:val="28"/>
          <w:szCs w:val="28"/>
          <w:lang w:eastAsia="ru-RU"/>
        </w:rPr>
        <w:t>Наиболее важными направлениями этой деятельности являются:</w:t>
      </w:r>
    </w:p>
    <w:p w:rsidR="00C0471F" w:rsidRPr="00016493" w:rsidRDefault="00C0471F" w:rsidP="00016493">
      <w:pPr>
        <w:pStyle w:val="ListParagraph"/>
        <w:numPr>
          <w:ilvl w:val="0"/>
          <w:numId w:val="4"/>
        </w:numPr>
        <w:tabs>
          <w:tab w:val="left" w:pos="882"/>
        </w:tabs>
        <w:kinsoku w:val="0"/>
        <w:overflowPunct w:val="0"/>
        <w:spacing w:before="0" w:line="312" w:lineRule="auto"/>
        <w:ind w:left="0" w:right="-1" w:firstLine="709"/>
        <w:rPr>
          <w:rFonts w:ascii="PT Astra Serif" w:hAnsi="PT Astra Serif" w:cs="Times New Roman"/>
          <w:color w:val="221F1F"/>
          <w:sz w:val="28"/>
          <w:szCs w:val="28"/>
        </w:rPr>
      </w:pPr>
      <w:r w:rsidRPr="00016493">
        <w:rPr>
          <w:rFonts w:ascii="PT Astra Serif" w:hAnsi="PT Astra Serif" w:cs="Times New Roman"/>
          <w:sz w:val="28"/>
          <w:szCs w:val="28"/>
        </w:rPr>
        <w:t>Р</w:t>
      </w:r>
      <w:r w:rsidRPr="00016493">
        <w:rPr>
          <w:rFonts w:ascii="PT Astra Serif" w:hAnsi="PT Astra Serif" w:cs="Times New Roman"/>
          <w:color w:val="221F1F"/>
          <w:sz w:val="28"/>
          <w:szCs w:val="28"/>
        </w:rPr>
        <w:t xml:space="preserve">асширение форм взаимодействия </w:t>
      </w:r>
      <w:r w:rsidRPr="00016493">
        <w:rPr>
          <w:rFonts w:ascii="PT Astra Serif" w:hAnsi="PT Astra Serif" w:cs="Times New Roman"/>
          <w:sz w:val="28"/>
          <w:szCs w:val="28"/>
        </w:rPr>
        <w:t>органов</w:t>
      </w:r>
      <w:r w:rsidRPr="00016493">
        <w:rPr>
          <w:rFonts w:ascii="PT Astra Serif" w:hAnsi="PT Astra Serif" w:cs="Times New Roman"/>
          <w:spacing w:val="-7"/>
          <w:sz w:val="28"/>
          <w:szCs w:val="28"/>
        </w:rPr>
        <w:t xml:space="preserve"> </w:t>
      </w:r>
      <w:r w:rsidRPr="00016493">
        <w:rPr>
          <w:rFonts w:ascii="PT Astra Serif" w:hAnsi="PT Astra Serif" w:cs="Times New Roman"/>
          <w:sz w:val="28"/>
          <w:szCs w:val="28"/>
        </w:rPr>
        <w:t>государственной власти и</w:t>
      </w:r>
      <w:r w:rsidRPr="00016493">
        <w:rPr>
          <w:rFonts w:ascii="PT Astra Serif" w:hAnsi="PT Astra Serif" w:cs="Times New Roman"/>
          <w:spacing w:val="-7"/>
          <w:sz w:val="28"/>
          <w:szCs w:val="28"/>
        </w:rPr>
        <w:t xml:space="preserve"> </w:t>
      </w:r>
      <w:r w:rsidRPr="00016493">
        <w:rPr>
          <w:rFonts w:ascii="PT Astra Serif" w:hAnsi="PT Astra Serif" w:cs="Times New Roman"/>
          <w:sz w:val="28"/>
          <w:szCs w:val="28"/>
        </w:rPr>
        <w:t>социальных</w:t>
      </w:r>
      <w:r w:rsidRPr="00016493">
        <w:rPr>
          <w:rFonts w:ascii="PT Astra Serif" w:hAnsi="PT Astra Serif" w:cs="Times New Roman"/>
          <w:spacing w:val="-7"/>
          <w:sz w:val="28"/>
          <w:szCs w:val="28"/>
        </w:rPr>
        <w:t xml:space="preserve"> </w:t>
      </w:r>
      <w:r w:rsidRPr="00016493">
        <w:rPr>
          <w:rFonts w:ascii="PT Astra Serif" w:hAnsi="PT Astra Serif" w:cs="Times New Roman"/>
          <w:sz w:val="28"/>
          <w:szCs w:val="28"/>
        </w:rPr>
        <w:t>институ</w:t>
      </w:r>
      <w:r w:rsidRPr="00016493">
        <w:rPr>
          <w:rFonts w:ascii="PT Astra Serif" w:hAnsi="PT Astra Serif" w:cs="Times New Roman"/>
          <w:color w:val="221F1F"/>
          <w:sz w:val="28"/>
          <w:szCs w:val="28"/>
        </w:rPr>
        <w:t>тов</w:t>
      </w:r>
      <w:r w:rsidRPr="00016493">
        <w:rPr>
          <w:rFonts w:ascii="PT Astra Serif" w:hAnsi="PT Astra Serif" w:cs="Times New Roman"/>
          <w:color w:val="221F1F"/>
          <w:spacing w:val="-7"/>
          <w:sz w:val="28"/>
          <w:szCs w:val="28"/>
        </w:rPr>
        <w:t xml:space="preserve"> </w:t>
      </w:r>
      <w:r w:rsidRPr="00016493">
        <w:rPr>
          <w:rFonts w:ascii="PT Astra Serif" w:hAnsi="PT Astra Serif" w:cs="Times New Roman"/>
          <w:color w:val="221F1F"/>
          <w:sz w:val="28"/>
          <w:szCs w:val="28"/>
        </w:rPr>
        <w:t>с</w:t>
      </w:r>
      <w:r w:rsidRPr="00016493">
        <w:rPr>
          <w:rFonts w:ascii="PT Astra Serif" w:hAnsi="PT Astra Serif" w:cs="Times New Roman"/>
          <w:color w:val="221F1F"/>
          <w:spacing w:val="-7"/>
          <w:sz w:val="28"/>
          <w:szCs w:val="28"/>
        </w:rPr>
        <w:t xml:space="preserve"> </w:t>
      </w:r>
      <w:r w:rsidRPr="00016493">
        <w:rPr>
          <w:rFonts w:ascii="PT Astra Serif" w:hAnsi="PT Astra Serif" w:cs="Times New Roman"/>
          <w:color w:val="221F1F"/>
          <w:sz w:val="28"/>
          <w:szCs w:val="28"/>
        </w:rPr>
        <w:t>представителями</w:t>
      </w:r>
      <w:r w:rsidRPr="00016493">
        <w:rPr>
          <w:rFonts w:ascii="PT Astra Serif" w:hAnsi="PT Astra Serif" w:cs="Times New Roman"/>
          <w:color w:val="221F1F"/>
          <w:spacing w:val="-7"/>
          <w:sz w:val="28"/>
          <w:szCs w:val="28"/>
        </w:rPr>
        <w:t xml:space="preserve"> </w:t>
      </w:r>
      <w:r w:rsidRPr="00016493">
        <w:rPr>
          <w:rFonts w:ascii="PT Astra Serif" w:hAnsi="PT Astra Serif" w:cs="Times New Roman"/>
          <w:color w:val="221F1F"/>
          <w:sz w:val="28"/>
          <w:szCs w:val="28"/>
        </w:rPr>
        <w:t xml:space="preserve">православных организаций в целях сохранения </w:t>
      </w:r>
      <w:r w:rsidRPr="00016493">
        <w:rPr>
          <w:rFonts w:ascii="PT Astra Serif" w:hAnsi="PT Astra Serif" w:cs="Times New Roman"/>
          <w:sz w:val="28"/>
          <w:szCs w:val="28"/>
        </w:rPr>
        <w:t>исторической памяти народа, православной веры и связанных с ней ценностей, нравственных ориентиров, отечественных народных традиций в общественной, семейной жизни и воспитании детей.</w:t>
      </w:r>
    </w:p>
    <w:p w:rsidR="00C0471F" w:rsidRPr="00016493" w:rsidRDefault="00C0471F" w:rsidP="00016493">
      <w:pPr>
        <w:pStyle w:val="ListParagraph"/>
        <w:numPr>
          <w:ilvl w:val="0"/>
          <w:numId w:val="4"/>
        </w:numPr>
        <w:tabs>
          <w:tab w:val="left" w:pos="882"/>
        </w:tabs>
        <w:kinsoku w:val="0"/>
        <w:overflowPunct w:val="0"/>
        <w:spacing w:before="0" w:line="312" w:lineRule="auto"/>
        <w:ind w:left="0" w:right="-1" w:firstLine="709"/>
        <w:rPr>
          <w:rFonts w:ascii="PT Astra Serif" w:hAnsi="PT Astra Serif" w:cs="Times New Roman"/>
          <w:color w:val="221F1F"/>
          <w:sz w:val="28"/>
          <w:szCs w:val="28"/>
        </w:rPr>
      </w:pPr>
      <w:r w:rsidRPr="00016493">
        <w:rPr>
          <w:rFonts w:ascii="PT Astra Serif" w:hAnsi="PT Astra Serif" w:cs="Times New Roman"/>
          <w:color w:val="221F1F"/>
          <w:sz w:val="28"/>
          <w:szCs w:val="28"/>
        </w:rPr>
        <w:t xml:space="preserve">Включение всех субъектов образовательного процесса, культурной среды и представителей православия в организацию исследовательской деятельности по изучению истории России и </w:t>
      </w:r>
      <w:r>
        <w:rPr>
          <w:rFonts w:ascii="PT Astra Serif" w:hAnsi="PT Astra Serif" w:cs="Times New Roman"/>
          <w:color w:val="221F1F"/>
          <w:sz w:val="28"/>
          <w:szCs w:val="28"/>
        </w:rPr>
        <w:t>Т</w:t>
      </w:r>
      <w:r w:rsidRPr="00016493">
        <w:rPr>
          <w:rFonts w:ascii="PT Astra Serif" w:hAnsi="PT Astra Serif" w:cs="Times New Roman"/>
          <w:color w:val="221F1F"/>
          <w:sz w:val="28"/>
          <w:szCs w:val="28"/>
        </w:rPr>
        <w:t>ульского края.</w:t>
      </w:r>
    </w:p>
    <w:p w:rsidR="00C0471F" w:rsidRPr="00016493" w:rsidRDefault="00C0471F" w:rsidP="00016493">
      <w:pPr>
        <w:pStyle w:val="ListParagraph"/>
        <w:numPr>
          <w:ilvl w:val="0"/>
          <w:numId w:val="4"/>
        </w:numPr>
        <w:tabs>
          <w:tab w:val="left" w:pos="882"/>
        </w:tabs>
        <w:kinsoku w:val="0"/>
        <w:overflowPunct w:val="0"/>
        <w:spacing w:before="0" w:line="312" w:lineRule="auto"/>
        <w:ind w:left="0" w:right="-1" w:firstLine="709"/>
        <w:rPr>
          <w:rFonts w:ascii="PT Astra Serif" w:hAnsi="PT Astra Serif" w:cs="Times New Roman"/>
          <w:color w:val="221F1F"/>
          <w:sz w:val="28"/>
          <w:szCs w:val="28"/>
        </w:rPr>
      </w:pPr>
      <w:r w:rsidRPr="00016493">
        <w:rPr>
          <w:rFonts w:ascii="PT Astra Serif" w:hAnsi="PT Astra Serif" w:cs="Times New Roman"/>
          <w:sz w:val="28"/>
          <w:szCs w:val="28"/>
        </w:rPr>
        <w:t>Воспитание подрастающего поколения на основе преемственности национальных идеалов, примеров святости, патриотизма, доблести и чести подвижников веры и благочестия, одним из ярких примеров которых на протяжении многих веков служит для наших соотечественников святой благоверный великий князь Александр Невский.</w:t>
      </w:r>
    </w:p>
    <w:p w:rsidR="00C0471F" w:rsidRPr="00016493" w:rsidRDefault="00C0471F" w:rsidP="00016493">
      <w:pPr>
        <w:pStyle w:val="ListParagraph"/>
        <w:numPr>
          <w:ilvl w:val="0"/>
          <w:numId w:val="4"/>
        </w:numPr>
        <w:tabs>
          <w:tab w:val="left" w:pos="882"/>
        </w:tabs>
        <w:kinsoku w:val="0"/>
        <w:overflowPunct w:val="0"/>
        <w:spacing w:before="0" w:line="312" w:lineRule="auto"/>
        <w:ind w:left="0" w:right="-1" w:firstLine="709"/>
        <w:rPr>
          <w:rFonts w:ascii="PT Astra Serif" w:hAnsi="PT Astra Serif" w:cs="Times New Roman"/>
          <w:color w:val="221F1F"/>
          <w:sz w:val="28"/>
          <w:szCs w:val="28"/>
        </w:rPr>
      </w:pPr>
      <w:r w:rsidRPr="00016493">
        <w:rPr>
          <w:rFonts w:ascii="PT Astra Serif" w:hAnsi="PT Astra Serif" w:cs="Times New Roman"/>
          <w:color w:val="221F1F"/>
          <w:sz w:val="28"/>
          <w:szCs w:val="28"/>
        </w:rPr>
        <w:t>Разработка и реализация интегративных программ и проектов духовно-нравственного воспитания детей и молодежи с опорой на инновационный опыт образовательных организаций Тульской области.</w:t>
      </w:r>
    </w:p>
    <w:p w:rsidR="00C0471F" w:rsidRPr="00016493" w:rsidRDefault="00C0471F" w:rsidP="00016493">
      <w:pPr>
        <w:pStyle w:val="ListParagraph"/>
        <w:numPr>
          <w:ilvl w:val="0"/>
          <w:numId w:val="4"/>
        </w:numPr>
        <w:tabs>
          <w:tab w:val="left" w:pos="882"/>
        </w:tabs>
        <w:kinsoku w:val="0"/>
        <w:overflowPunct w:val="0"/>
        <w:spacing w:before="0" w:line="312" w:lineRule="auto"/>
        <w:ind w:left="0" w:right="-1" w:firstLine="709"/>
        <w:rPr>
          <w:rFonts w:ascii="PT Astra Serif" w:hAnsi="PT Astra Serif" w:cs="Times New Roman"/>
          <w:color w:val="221F1F"/>
          <w:sz w:val="28"/>
          <w:szCs w:val="28"/>
        </w:rPr>
      </w:pPr>
      <w:r w:rsidRPr="00016493">
        <w:rPr>
          <w:rFonts w:ascii="PT Astra Serif" w:hAnsi="PT Astra Serif" w:cs="Times New Roman"/>
          <w:color w:val="212121"/>
          <w:sz w:val="28"/>
          <w:szCs w:val="28"/>
        </w:rPr>
        <w:t>Организация работы с родительским сообществом, семьями обучающихся по достижению ценностного единства в воспитании подрастающего поколения.</w:t>
      </w:r>
    </w:p>
    <w:p w:rsidR="00C0471F" w:rsidRPr="00016493" w:rsidRDefault="00C0471F" w:rsidP="00016493">
      <w:pPr>
        <w:shd w:val="clear" w:color="auto" w:fill="FFFFFF"/>
        <w:spacing w:after="0" w:line="31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6493">
        <w:rPr>
          <w:rFonts w:ascii="PT Astra Serif" w:hAnsi="PT Astra Serif"/>
          <w:sz w:val="28"/>
          <w:szCs w:val="28"/>
          <w:lang w:eastAsia="ru-RU"/>
        </w:rPr>
        <w:t>В целях сохранения исторической памяти об Александре Невском как великой личности и образе подвига за веру и Отечество, духовных ценностей его наследников, патриотического воспитания подрастающего поколения решения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16493">
        <w:rPr>
          <w:rFonts w:ascii="PT Astra Serif" w:hAnsi="PT Astra Serif"/>
          <w:sz w:val="28"/>
          <w:szCs w:val="28"/>
          <w:lang w:eastAsia="ru-RU"/>
        </w:rPr>
        <w:t xml:space="preserve">и материалы </w:t>
      </w:r>
      <w:r w:rsidRPr="00016493">
        <w:rPr>
          <w:rFonts w:ascii="PT Astra Serif" w:hAnsi="PT Astra Serif"/>
          <w:sz w:val="28"/>
          <w:szCs w:val="28"/>
          <w:lang w:val="en-US" w:eastAsia="ru-RU"/>
        </w:rPr>
        <w:t>XV</w:t>
      </w:r>
      <w:r w:rsidRPr="00016493">
        <w:rPr>
          <w:rFonts w:ascii="PT Astra Serif" w:hAnsi="PT Astra Serif"/>
          <w:sz w:val="28"/>
          <w:szCs w:val="28"/>
          <w:lang w:eastAsia="ru-RU"/>
        </w:rPr>
        <w:t xml:space="preserve"> областных Рождественских образовательных </w:t>
      </w:r>
      <w:bookmarkStart w:id="0" w:name="_GoBack"/>
      <w:bookmarkEnd w:id="0"/>
      <w:r w:rsidRPr="00016493">
        <w:rPr>
          <w:rFonts w:ascii="PT Astra Serif" w:hAnsi="PT Astra Serif"/>
          <w:sz w:val="28"/>
          <w:szCs w:val="28"/>
          <w:lang w:eastAsia="ru-RU"/>
        </w:rPr>
        <w:t>чтений рекоменду</w:t>
      </w:r>
      <w:r>
        <w:rPr>
          <w:rFonts w:ascii="PT Astra Serif" w:hAnsi="PT Astra Serif"/>
          <w:sz w:val="28"/>
          <w:szCs w:val="28"/>
          <w:lang w:eastAsia="ru-RU"/>
        </w:rPr>
        <w:t>е</w:t>
      </w:r>
      <w:r w:rsidRPr="00016493">
        <w:rPr>
          <w:rFonts w:ascii="PT Astra Serif" w:hAnsi="PT Astra Serif"/>
          <w:sz w:val="28"/>
          <w:szCs w:val="28"/>
          <w:lang w:eastAsia="ru-RU"/>
        </w:rPr>
        <w:t>тся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16493">
        <w:rPr>
          <w:rFonts w:ascii="PT Astra Serif" w:hAnsi="PT Astra Serif"/>
          <w:sz w:val="28"/>
          <w:szCs w:val="28"/>
          <w:lang w:eastAsia="ru-RU"/>
        </w:rPr>
        <w:t>использова</w:t>
      </w:r>
      <w:r>
        <w:rPr>
          <w:rFonts w:ascii="PT Astra Serif" w:hAnsi="PT Astra Serif"/>
          <w:sz w:val="28"/>
          <w:szCs w:val="28"/>
          <w:lang w:eastAsia="ru-RU"/>
        </w:rPr>
        <w:t>ть</w:t>
      </w:r>
      <w:r w:rsidRPr="00016493">
        <w:rPr>
          <w:rFonts w:ascii="PT Astra Serif" w:hAnsi="PT Astra Serif"/>
          <w:sz w:val="28"/>
          <w:szCs w:val="28"/>
          <w:lang w:eastAsia="ru-RU"/>
        </w:rPr>
        <w:t xml:space="preserve"> в совместной деятельности Тульской и Белевской епархий Русской Православной Церкви, организаций системы образования, социальной сферы Тульской области.</w:t>
      </w:r>
    </w:p>
    <w:p w:rsidR="00C0471F" w:rsidRPr="00016493" w:rsidRDefault="00C0471F" w:rsidP="00016493">
      <w:pPr>
        <w:shd w:val="clear" w:color="auto" w:fill="FFFFFF"/>
        <w:spacing w:after="0" w:line="31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C0471F" w:rsidRPr="00016493" w:rsidSect="00CA42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1F" w:rsidRDefault="00C0471F" w:rsidP="00063095">
      <w:pPr>
        <w:spacing w:after="0" w:line="240" w:lineRule="auto"/>
      </w:pPr>
      <w:r>
        <w:separator/>
      </w:r>
    </w:p>
  </w:endnote>
  <w:endnote w:type="continuationSeparator" w:id="0">
    <w:p w:rsidR="00C0471F" w:rsidRDefault="00C0471F" w:rsidP="0006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1F" w:rsidRDefault="00C0471F" w:rsidP="00063095">
      <w:pPr>
        <w:spacing w:after="0" w:line="240" w:lineRule="auto"/>
      </w:pPr>
      <w:r>
        <w:separator/>
      </w:r>
    </w:p>
  </w:footnote>
  <w:footnote w:type="continuationSeparator" w:id="0">
    <w:p w:rsidR="00C0471F" w:rsidRDefault="00C0471F" w:rsidP="0006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1F" w:rsidRDefault="00C0471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0471F" w:rsidRDefault="00C047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–"/>
      <w:lvlJc w:val="left"/>
      <w:pPr>
        <w:ind w:left="390" w:hanging="208"/>
      </w:pPr>
      <w:rPr>
        <w:rFonts w:ascii="Minion Pro" w:hAnsi="Minion Pro"/>
        <w:b w:val="0"/>
        <w:color w:val="221F1F"/>
        <w:spacing w:val="-27"/>
        <w:w w:val="100"/>
        <w:sz w:val="24"/>
      </w:rPr>
    </w:lvl>
    <w:lvl w:ilvl="1">
      <w:numFmt w:val="bullet"/>
      <w:lvlText w:val="•"/>
      <w:lvlJc w:val="left"/>
      <w:pPr>
        <w:ind w:left="1107" w:hanging="208"/>
      </w:pPr>
    </w:lvl>
    <w:lvl w:ilvl="2">
      <w:numFmt w:val="bullet"/>
      <w:lvlText w:val="•"/>
      <w:lvlJc w:val="left"/>
      <w:pPr>
        <w:ind w:left="1814" w:hanging="208"/>
      </w:pPr>
    </w:lvl>
    <w:lvl w:ilvl="3">
      <w:numFmt w:val="bullet"/>
      <w:lvlText w:val="•"/>
      <w:lvlJc w:val="left"/>
      <w:pPr>
        <w:ind w:left="2521" w:hanging="208"/>
      </w:pPr>
    </w:lvl>
    <w:lvl w:ilvl="4">
      <w:numFmt w:val="bullet"/>
      <w:lvlText w:val="•"/>
      <w:lvlJc w:val="left"/>
      <w:pPr>
        <w:ind w:left="3228" w:hanging="208"/>
      </w:pPr>
    </w:lvl>
    <w:lvl w:ilvl="5">
      <w:numFmt w:val="bullet"/>
      <w:lvlText w:val="•"/>
      <w:lvlJc w:val="left"/>
      <w:pPr>
        <w:ind w:left="3935" w:hanging="208"/>
      </w:pPr>
    </w:lvl>
    <w:lvl w:ilvl="6">
      <w:numFmt w:val="bullet"/>
      <w:lvlText w:val="•"/>
      <w:lvlJc w:val="left"/>
      <w:pPr>
        <w:ind w:left="4642" w:hanging="208"/>
      </w:pPr>
    </w:lvl>
    <w:lvl w:ilvl="7">
      <w:numFmt w:val="bullet"/>
      <w:lvlText w:val="•"/>
      <w:lvlJc w:val="left"/>
      <w:pPr>
        <w:ind w:left="5349" w:hanging="208"/>
      </w:pPr>
    </w:lvl>
    <w:lvl w:ilvl="8">
      <w:numFmt w:val="bullet"/>
      <w:lvlText w:val="•"/>
      <w:lvlJc w:val="left"/>
      <w:pPr>
        <w:ind w:left="6056" w:hanging="208"/>
      </w:pPr>
    </w:lvl>
  </w:abstractNum>
  <w:abstractNum w:abstractNumId="1">
    <w:nsid w:val="00000403"/>
    <w:multiLevelType w:val="multilevel"/>
    <w:tmpl w:val="00000886"/>
    <w:lvl w:ilvl="0">
      <w:numFmt w:val="bullet"/>
      <w:lvlText w:val="–"/>
      <w:lvlJc w:val="left"/>
      <w:pPr>
        <w:ind w:left="106" w:hanging="251"/>
      </w:pPr>
      <w:rPr>
        <w:rFonts w:ascii="Minion Pro" w:hAnsi="Minion Pro"/>
        <w:b w:val="0"/>
        <w:color w:val="221F1F"/>
        <w:spacing w:val="-4"/>
        <w:w w:val="100"/>
        <w:sz w:val="24"/>
      </w:rPr>
    </w:lvl>
    <w:lvl w:ilvl="1">
      <w:numFmt w:val="bullet"/>
      <w:lvlText w:val="–"/>
      <w:lvlJc w:val="left"/>
      <w:pPr>
        <w:ind w:left="390" w:hanging="242"/>
      </w:pPr>
      <w:rPr>
        <w:rFonts w:ascii="Minion Pro" w:hAnsi="Minion Pro"/>
        <w:b w:val="0"/>
        <w:color w:val="221F1F"/>
        <w:spacing w:val="-7"/>
        <w:w w:val="100"/>
        <w:sz w:val="24"/>
      </w:rPr>
    </w:lvl>
    <w:lvl w:ilvl="2">
      <w:numFmt w:val="bullet"/>
      <w:lvlText w:val="•"/>
      <w:lvlJc w:val="left"/>
      <w:pPr>
        <w:ind w:left="1185" w:hanging="242"/>
      </w:pPr>
    </w:lvl>
    <w:lvl w:ilvl="3">
      <w:numFmt w:val="bullet"/>
      <w:lvlText w:val="•"/>
      <w:lvlJc w:val="left"/>
      <w:pPr>
        <w:ind w:left="1971" w:hanging="242"/>
      </w:pPr>
    </w:lvl>
    <w:lvl w:ilvl="4">
      <w:numFmt w:val="bullet"/>
      <w:lvlText w:val="•"/>
      <w:lvlJc w:val="left"/>
      <w:pPr>
        <w:ind w:left="2756" w:hanging="242"/>
      </w:pPr>
    </w:lvl>
    <w:lvl w:ilvl="5">
      <w:numFmt w:val="bullet"/>
      <w:lvlText w:val="•"/>
      <w:lvlJc w:val="left"/>
      <w:pPr>
        <w:ind w:left="3542" w:hanging="242"/>
      </w:pPr>
    </w:lvl>
    <w:lvl w:ilvl="6">
      <w:numFmt w:val="bullet"/>
      <w:lvlText w:val="•"/>
      <w:lvlJc w:val="left"/>
      <w:pPr>
        <w:ind w:left="4328" w:hanging="242"/>
      </w:pPr>
    </w:lvl>
    <w:lvl w:ilvl="7">
      <w:numFmt w:val="bullet"/>
      <w:lvlText w:val="•"/>
      <w:lvlJc w:val="left"/>
      <w:pPr>
        <w:ind w:left="5113" w:hanging="242"/>
      </w:pPr>
    </w:lvl>
    <w:lvl w:ilvl="8">
      <w:numFmt w:val="bullet"/>
      <w:lvlText w:val="•"/>
      <w:lvlJc w:val="left"/>
      <w:pPr>
        <w:ind w:left="5899" w:hanging="242"/>
      </w:pPr>
    </w:lvl>
  </w:abstractNum>
  <w:abstractNum w:abstractNumId="2">
    <w:nsid w:val="486E5795"/>
    <w:multiLevelType w:val="hybridMultilevel"/>
    <w:tmpl w:val="4078B61E"/>
    <w:lvl w:ilvl="0" w:tplc="7400BBFC">
      <w:start w:val="1"/>
      <w:numFmt w:val="decimal"/>
      <w:lvlText w:val="%1."/>
      <w:lvlJc w:val="left"/>
      <w:pPr>
        <w:ind w:left="1245" w:hanging="88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77A70"/>
    <w:multiLevelType w:val="multilevel"/>
    <w:tmpl w:val="E9DC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14C"/>
    <w:rsid w:val="00002688"/>
    <w:rsid w:val="00016493"/>
    <w:rsid w:val="00016E8C"/>
    <w:rsid w:val="00021E39"/>
    <w:rsid w:val="0002788F"/>
    <w:rsid w:val="00063095"/>
    <w:rsid w:val="00070A99"/>
    <w:rsid w:val="00086D73"/>
    <w:rsid w:val="000C4557"/>
    <w:rsid w:val="000E2F3B"/>
    <w:rsid w:val="000E3FE1"/>
    <w:rsid w:val="0013547A"/>
    <w:rsid w:val="00196592"/>
    <w:rsid w:val="001E0718"/>
    <w:rsid w:val="001E5F7C"/>
    <w:rsid w:val="001F2048"/>
    <w:rsid w:val="001F2D56"/>
    <w:rsid w:val="00284D98"/>
    <w:rsid w:val="002B1459"/>
    <w:rsid w:val="002E0EC4"/>
    <w:rsid w:val="00384F5A"/>
    <w:rsid w:val="003B2E07"/>
    <w:rsid w:val="00404D17"/>
    <w:rsid w:val="00406143"/>
    <w:rsid w:val="00461EA4"/>
    <w:rsid w:val="00464E5A"/>
    <w:rsid w:val="00480020"/>
    <w:rsid w:val="004C515D"/>
    <w:rsid w:val="004E3CD0"/>
    <w:rsid w:val="004E5D71"/>
    <w:rsid w:val="00566FEA"/>
    <w:rsid w:val="0058597F"/>
    <w:rsid w:val="00585A1C"/>
    <w:rsid w:val="005A39F7"/>
    <w:rsid w:val="005E2195"/>
    <w:rsid w:val="005E4F86"/>
    <w:rsid w:val="005E562D"/>
    <w:rsid w:val="005E6558"/>
    <w:rsid w:val="0062329A"/>
    <w:rsid w:val="00642C9C"/>
    <w:rsid w:val="00651AF4"/>
    <w:rsid w:val="00655849"/>
    <w:rsid w:val="00684C82"/>
    <w:rsid w:val="00691A07"/>
    <w:rsid w:val="006B5C10"/>
    <w:rsid w:val="006D2955"/>
    <w:rsid w:val="006D4399"/>
    <w:rsid w:val="006D7866"/>
    <w:rsid w:val="006F2268"/>
    <w:rsid w:val="007138EB"/>
    <w:rsid w:val="00780E44"/>
    <w:rsid w:val="00781C66"/>
    <w:rsid w:val="007B7ACC"/>
    <w:rsid w:val="007E70B5"/>
    <w:rsid w:val="007F56CA"/>
    <w:rsid w:val="008106E2"/>
    <w:rsid w:val="00810CD7"/>
    <w:rsid w:val="00815D72"/>
    <w:rsid w:val="00862A15"/>
    <w:rsid w:val="008B54A5"/>
    <w:rsid w:val="008C5356"/>
    <w:rsid w:val="008D6B1B"/>
    <w:rsid w:val="008E0C5D"/>
    <w:rsid w:val="008F50AD"/>
    <w:rsid w:val="00901EBC"/>
    <w:rsid w:val="00911982"/>
    <w:rsid w:val="009279DC"/>
    <w:rsid w:val="009E0157"/>
    <w:rsid w:val="009E17D6"/>
    <w:rsid w:val="00A00A1F"/>
    <w:rsid w:val="00A0601C"/>
    <w:rsid w:val="00A24BC1"/>
    <w:rsid w:val="00A352CF"/>
    <w:rsid w:val="00A712E4"/>
    <w:rsid w:val="00A81883"/>
    <w:rsid w:val="00A82735"/>
    <w:rsid w:val="00A8390C"/>
    <w:rsid w:val="00AB6D7A"/>
    <w:rsid w:val="00AD15FF"/>
    <w:rsid w:val="00B4154D"/>
    <w:rsid w:val="00B47425"/>
    <w:rsid w:val="00B85148"/>
    <w:rsid w:val="00B86913"/>
    <w:rsid w:val="00BB4645"/>
    <w:rsid w:val="00BC34F3"/>
    <w:rsid w:val="00C0471F"/>
    <w:rsid w:val="00C04934"/>
    <w:rsid w:val="00C1430B"/>
    <w:rsid w:val="00C35D05"/>
    <w:rsid w:val="00C75E61"/>
    <w:rsid w:val="00C77208"/>
    <w:rsid w:val="00CA42BC"/>
    <w:rsid w:val="00CB2E1F"/>
    <w:rsid w:val="00CB3364"/>
    <w:rsid w:val="00CB75C4"/>
    <w:rsid w:val="00CF50D0"/>
    <w:rsid w:val="00CF7B1E"/>
    <w:rsid w:val="00D26CFC"/>
    <w:rsid w:val="00D27860"/>
    <w:rsid w:val="00D91FAA"/>
    <w:rsid w:val="00DE3164"/>
    <w:rsid w:val="00DF10A4"/>
    <w:rsid w:val="00E36CD0"/>
    <w:rsid w:val="00E40E3B"/>
    <w:rsid w:val="00E46D4C"/>
    <w:rsid w:val="00E51002"/>
    <w:rsid w:val="00E577FE"/>
    <w:rsid w:val="00E7214C"/>
    <w:rsid w:val="00E721C0"/>
    <w:rsid w:val="00E80ACA"/>
    <w:rsid w:val="00ED55F4"/>
    <w:rsid w:val="00ED6CEE"/>
    <w:rsid w:val="00ED7952"/>
    <w:rsid w:val="00EE5DEA"/>
    <w:rsid w:val="00F05FF6"/>
    <w:rsid w:val="00F900F4"/>
    <w:rsid w:val="00F95383"/>
    <w:rsid w:val="00FD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95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E7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70B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7E7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E70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E70B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7E70B5"/>
    <w:rPr>
      <w:rFonts w:cs="Times New Roman"/>
      <w:color w:val="0000FF"/>
      <w:u w:val="single"/>
    </w:rPr>
  </w:style>
  <w:style w:type="character" w:customStyle="1" w:styleId="meta-nav">
    <w:name w:val="meta-nav"/>
    <w:basedOn w:val="DefaultParagraphFont"/>
    <w:uiPriority w:val="99"/>
    <w:rsid w:val="007E70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4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0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3095"/>
    <w:rPr>
      <w:rFonts w:cs="Times New Roman"/>
    </w:rPr>
  </w:style>
  <w:style w:type="paragraph" w:customStyle="1" w:styleId="text">
    <w:name w:val="text"/>
    <w:basedOn w:val="Normal"/>
    <w:uiPriority w:val="99"/>
    <w:rsid w:val="00911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">
    <w:name w:val="os"/>
    <w:basedOn w:val="Normal"/>
    <w:uiPriority w:val="99"/>
    <w:rsid w:val="006F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6CEE"/>
    <w:pPr>
      <w:widowControl w:val="0"/>
      <w:autoSpaceDE w:val="0"/>
      <w:autoSpaceDN w:val="0"/>
      <w:adjustRightInd w:val="0"/>
      <w:spacing w:before="4" w:after="0" w:line="240" w:lineRule="auto"/>
      <w:ind w:left="106" w:right="104" w:firstLine="283"/>
      <w:jc w:val="both"/>
    </w:pPr>
    <w:rPr>
      <w:rFonts w:ascii="Minion Pro" w:eastAsia="Times New Roman" w:hAnsi="Minion Pro" w:cs="Minion Pr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4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46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4465">
          <w:marLeft w:val="0"/>
          <w:marRight w:val="0"/>
          <w:marTop w:val="0"/>
          <w:marBottom w:val="0"/>
          <w:divBdr>
            <w:top w:val="single" w:sz="6" w:space="19" w:color="CCCCCC"/>
            <w:left w:val="single" w:sz="2" w:space="0" w:color="CCCCCC"/>
            <w:bottom w:val="single" w:sz="6" w:space="19" w:color="CCCCCC"/>
            <w:right w:val="single" w:sz="2" w:space="0" w:color="CCCCCC"/>
          </w:divBdr>
        </w:div>
      </w:divsChild>
    </w:div>
    <w:div w:id="1214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775</Words>
  <Characters>4418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Петухова-Левицкая</dc:creator>
  <cp:keywords/>
  <dc:description/>
  <cp:lastModifiedBy>Пользователь Windows</cp:lastModifiedBy>
  <cp:revision>10</cp:revision>
  <cp:lastPrinted>2018-12-04T06:28:00Z</cp:lastPrinted>
  <dcterms:created xsi:type="dcterms:W3CDTF">2020-12-13T17:22:00Z</dcterms:created>
  <dcterms:modified xsi:type="dcterms:W3CDTF">2020-12-16T01:48:00Z</dcterms:modified>
</cp:coreProperties>
</file>