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FEAC" w14:textId="77777777" w:rsidR="00360926" w:rsidRDefault="00A81723" w:rsidP="003609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926">
        <w:rPr>
          <w:rFonts w:ascii="Times New Roman" w:hAnsi="Times New Roman" w:cs="Times New Roman"/>
          <w:b/>
          <w:bCs/>
          <w:sz w:val="24"/>
          <w:szCs w:val="24"/>
        </w:rPr>
        <w:t xml:space="preserve">Приветственное слово митрополита Тульского и Ефремовского Алексия </w:t>
      </w:r>
    </w:p>
    <w:p w14:paraId="10C70CAB" w14:textId="77777777" w:rsidR="00360926" w:rsidRDefault="00A81723" w:rsidP="003609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92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60926">
        <w:rPr>
          <w:rFonts w:ascii="Times New Roman" w:hAnsi="Times New Roman" w:cs="Times New Roman"/>
          <w:b/>
          <w:bCs/>
          <w:sz w:val="24"/>
          <w:szCs w:val="24"/>
        </w:rPr>
        <w:t xml:space="preserve">открытии Пленарного заседания </w:t>
      </w:r>
      <w:r w:rsidR="0036092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60926">
        <w:rPr>
          <w:rFonts w:ascii="Times New Roman" w:hAnsi="Times New Roman" w:cs="Times New Roman"/>
          <w:b/>
          <w:bCs/>
          <w:sz w:val="24"/>
          <w:szCs w:val="24"/>
        </w:rPr>
        <w:t xml:space="preserve"> Областных Рождественских </w:t>
      </w:r>
    </w:p>
    <w:p w14:paraId="31D197DF" w14:textId="3F3DBEF5" w:rsidR="00360926" w:rsidRDefault="00A81723" w:rsidP="003609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926">
        <w:rPr>
          <w:rFonts w:ascii="Times New Roman" w:hAnsi="Times New Roman" w:cs="Times New Roman"/>
          <w:b/>
          <w:bCs/>
          <w:sz w:val="24"/>
          <w:szCs w:val="24"/>
        </w:rPr>
        <w:t>образовательных чтений на тему</w:t>
      </w:r>
      <w:r w:rsidR="003609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37F606" w14:textId="50BC0A1F" w:rsidR="00360926" w:rsidRDefault="00A81723" w:rsidP="003609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926">
        <w:rPr>
          <w:rFonts w:ascii="Times New Roman" w:hAnsi="Times New Roman" w:cs="Times New Roman"/>
          <w:b/>
          <w:bCs/>
          <w:sz w:val="24"/>
          <w:szCs w:val="24"/>
        </w:rPr>
        <w:t xml:space="preserve"> «Взаимодействие органов региональной власти и Церкви в сохранении культурных и исторических традиций в современном обществе», </w:t>
      </w:r>
    </w:p>
    <w:p w14:paraId="619A2034" w14:textId="77777777" w:rsidR="00360926" w:rsidRDefault="00A81723" w:rsidP="003609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926">
        <w:rPr>
          <w:rFonts w:ascii="Times New Roman" w:hAnsi="Times New Roman" w:cs="Times New Roman"/>
          <w:b/>
          <w:bCs/>
          <w:sz w:val="24"/>
          <w:szCs w:val="24"/>
        </w:rPr>
        <w:t xml:space="preserve">состоявшегося 14 декабря 2022 г. </w:t>
      </w:r>
    </w:p>
    <w:p w14:paraId="03601B97" w14:textId="70D24C38" w:rsidR="00A81723" w:rsidRPr="00360926" w:rsidRDefault="00A81723" w:rsidP="003609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926">
        <w:rPr>
          <w:rFonts w:ascii="Times New Roman" w:hAnsi="Times New Roman" w:cs="Times New Roman"/>
          <w:b/>
          <w:bCs/>
          <w:sz w:val="24"/>
          <w:szCs w:val="24"/>
        </w:rPr>
        <w:t>в здании Тульской государственной филармонии</w:t>
      </w:r>
      <w:r w:rsidR="00615C13" w:rsidRPr="003609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78D6DA" w14:textId="77777777" w:rsidR="00A81723" w:rsidRPr="00360926" w:rsidRDefault="00A81723" w:rsidP="0075491F">
      <w:pPr>
        <w:spacing w:after="0" w:line="360" w:lineRule="auto"/>
        <w:jc w:val="thaiDistribute"/>
        <w:rPr>
          <w:rFonts w:ascii="Times New Roman" w:hAnsi="Times New Roman" w:cs="Times New Roman"/>
          <w:bCs/>
          <w:sz w:val="24"/>
          <w:szCs w:val="24"/>
        </w:rPr>
      </w:pPr>
    </w:p>
    <w:p w14:paraId="377E8D79" w14:textId="3EA963A2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 xml:space="preserve">Уважаемая Ольга Петровна,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боголюбезнейшие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собратья архипастыри, всечестные отцы, возлюбленные о Господе братья и сестры, единодушные многолетние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соработники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на ниве православного просвещения и духовно-нравственного воспитания, высокое собрание!</w:t>
      </w:r>
    </w:p>
    <w:p w14:paraId="0D061C26" w14:textId="3A6E9DA0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0926">
        <w:rPr>
          <w:rFonts w:ascii="Times New Roman" w:hAnsi="Times New Roman" w:cs="Times New Roman"/>
          <w:bCs/>
          <w:sz w:val="24"/>
          <w:szCs w:val="24"/>
        </w:rPr>
        <w:t>Словом</w:t>
      </w:r>
      <w:proofErr w:type="gram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мира и любви о Христе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вседушевно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приветствую вас на</w:t>
      </w:r>
      <w:r w:rsidR="007D3710">
        <w:rPr>
          <w:rFonts w:ascii="Times New Roman" w:hAnsi="Times New Roman" w:cs="Times New Roman"/>
          <w:bCs/>
          <w:sz w:val="24"/>
          <w:szCs w:val="24"/>
        </w:rPr>
        <w:t xml:space="preserve"> Пленарном заседании</w:t>
      </w:r>
      <w:r w:rsidRPr="00360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710" w:rsidRPr="007D3710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="007D3710" w:rsidRPr="00360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926">
        <w:rPr>
          <w:rFonts w:ascii="Times New Roman" w:hAnsi="Times New Roman" w:cs="Times New Roman"/>
          <w:bCs/>
          <w:sz w:val="24"/>
          <w:szCs w:val="24"/>
        </w:rPr>
        <w:t xml:space="preserve">Областных Рождественских образовательных чтений, проводимых во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взаимоуважительной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благоплодной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синергии, и на сей раз соименных образу и опыту многолетнего сотрудничества двух епархий Тульской митрополии и Правительства Тульской области, поскольку посвящены теме: «Взаимодействие органов региональной власти и Церкви в сохранении культурных и исторических традиций в современном обществе».</w:t>
      </w:r>
    </w:p>
    <w:p w14:paraId="3E729254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 xml:space="preserve">Подчеркивая важность и необходимость такого взаимодействия, отмечая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взаимовостребованные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, уважительные формы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доброплодного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общения в этих трудах, Святейший Патриарх Московский и Всея Руси Кирилл указывает, что </w:t>
      </w:r>
      <w:r w:rsidRPr="003609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«есть много общего между тем, как формируется церковное вероучение и тем, как складывается культурный пласт. И то, и другое осуществляется через такой замечательный механизм, как традиция, по-русски “предание”. Вероучение Православной Церкви основывается не только на изучении Библии и других базовых священных текстов, но и на предании, на традиции, которая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неповрежденно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передает ценности из поколения в поколение»</w:t>
      </w:r>
      <w:r w:rsidRPr="00360926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footnoteReference w:id="1"/>
      </w:r>
      <w:r w:rsidRPr="003609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Святейший Владыка делает затем вывод: «Наша цивилизация в значительной степени выросла из православного понимания сущности бытия. Наша культура – в том виде, в каком мы ее знаем и любим, в том виде, в каком она известна во всем мире, – буквально пропитана христианскими духовно-нравственными ценностями и идеалами»</w:t>
      </w:r>
      <w:r w:rsidRPr="00360926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60926"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</w:rPr>
        <w:footnoteReference w:id="2"/>
      </w:r>
      <w:r w:rsidRPr="003609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4C648704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lastRenderedPageBreak/>
        <w:t>А в тексте «Основ государственной политики по сохранению и укреплению традиционных российских духовно-нравственных ценностей», подписанном Президентом РФ Путиным В.В. 09.11.2022 г. говорится: «Традиционные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страны».</w:t>
      </w:r>
    </w:p>
    <w:p w14:paraId="479C90E0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Согласно этому документу, традиционные ценности «укрепляют гражданское единство и находят свое уникальное, самобытное проявление в духовном, историческом и культурном развитии многонационального народа России».</w:t>
      </w:r>
    </w:p>
    <w:p w14:paraId="5C6EB4D8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К традиционным ценностям отнесены: «жизнь, достоинство, права и свободы человека, патриотизм, гражданственность, служение Отечеству,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России».</w:t>
      </w:r>
    </w:p>
    <w:p w14:paraId="1E1CA9A6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В «Основах» подчеркивается, что христианство, ислам, буддизм, иудаизм и другие религии (...) оказали значительное влияние на формирование традиционных ценностей, общих для верующих и неверующих граждан. Особая роль в становлении и укреплении традиционных ценностей принадлежит православию».</w:t>
      </w:r>
    </w:p>
    <w:p w14:paraId="4CA4FD5A" w14:textId="45A2ECEC" w:rsidR="0075491F" w:rsidRPr="00360926" w:rsidRDefault="0075491F" w:rsidP="0089256E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Наши семнадцатые областные чтения</w:t>
      </w:r>
      <w:r w:rsidR="007D3710">
        <w:rPr>
          <w:rFonts w:ascii="Times New Roman" w:hAnsi="Times New Roman" w:cs="Times New Roman"/>
          <w:bCs/>
          <w:sz w:val="24"/>
          <w:szCs w:val="24"/>
        </w:rPr>
        <w:t xml:space="preserve"> проходят </w:t>
      </w:r>
      <w:proofErr w:type="gramStart"/>
      <w:r w:rsidR="007D3710">
        <w:rPr>
          <w:rFonts w:ascii="Times New Roman" w:hAnsi="Times New Roman" w:cs="Times New Roman"/>
          <w:bCs/>
          <w:sz w:val="24"/>
          <w:szCs w:val="24"/>
        </w:rPr>
        <w:t>в рамках</w:t>
      </w:r>
      <w:proofErr w:type="gramEnd"/>
      <w:r w:rsidR="007D3710">
        <w:rPr>
          <w:rFonts w:ascii="Times New Roman" w:hAnsi="Times New Roman" w:cs="Times New Roman"/>
          <w:bCs/>
          <w:sz w:val="24"/>
          <w:szCs w:val="24"/>
        </w:rPr>
        <w:t xml:space="preserve"> предстоящих </w:t>
      </w:r>
      <w:r w:rsidRPr="00360926">
        <w:rPr>
          <w:rFonts w:ascii="Times New Roman" w:hAnsi="Times New Roman" w:cs="Times New Roman"/>
          <w:bCs/>
          <w:sz w:val="24"/>
          <w:szCs w:val="24"/>
        </w:rPr>
        <w:t>тридцать первых Международных Рождественских образовательных чтений по теме: «Глобальные вызовы современности и духовный выбор человека», которые предполагается провести в Москве в период с 25 по 27 января 2023 года, поэтому у нас они тематически оттеняются с учетом особенностей культурно-исторической жизни Тульского региона.</w:t>
      </w:r>
    </w:p>
    <w:p w14:paraId="70983A70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 xml:space="preserve">Проведение чтений позволяет нам вместе осмыслить, оценить, и укрепить обретенный многогранный опыт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соработничества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Церкви и государственной власти в области сохранения и приумножения исторически сложившегося культурного наследия как нашей великой, так и нашей малой Родины. </w:t>
      </w:r>
    </w:p>
    <w:p w14:paraId="1B06C53D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Областные и международные Рождественские чтения, объединяющие духовенство, представителей всех уровней исполнительной и законодательной власти, общественности и педагогического сообщества, являют собой очевидный и яркий пример масштабного церковно-общественного и церковно-государственного взаимодействия в сферах образования, культуры, социального служения и духовно-нравственного просвещения.</w:t>
      </w:r>
    </w:p>
    <w:p w14:paraId="6DC97406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lastRenderedPageBreak/>
        <w:t>Задачей этих форумов является не только дискуссия по актуальным вопросам в области воспитания молодежи, образования и культуры, но и создание и осуществление конкретных церковно-государственных проектов в этой сфере и на широком поле социального служения.</w:t>
      </w:r>
    </w:p>
    <w:p w14:paraId="6474F33A" w14:textId="77777777" w:rsidR="0075491F" w:rsidRPr="00360926" w:rsidRDefault="0075491F" w:rsidP="0075491F">
      <w:pPr>
        <w:spacing w:after="0" w:line="360" w:lineRule="auto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 xml:space="preserve">Выстраивая взаимное сотрудничество с органами государственной власти, Церковь со своей стороны, предполагает создание соответствующих профильных структурных подразделений для реализации конкретных направлений общественно значимой деятельности: социальной, миссионерской, образовательной, культурной, издательской, информационной, молодежной, спортивной, взаимодействия с вооруженными силами, казачеством, правоохранительными и исполнительно-процессуальными учреждениями, волонтерами, предлагая тем самым определенные духовно-нравственные ориентиры этих отношений, позволяющие приблизиться к сохранившемуся в истории церковного предания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благоплодному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формату симфонии Церкви, общества и государства. </w:t>
      </w:r>
    </w:p>
    <w:p w14:paraId="75A3EB62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 xml:space="preserve">Добрым примером такого взаимодействия является работа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межъепархиальных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коллегий Тульской митрополии по религиозному образованию и катехизации, а также молодежному движению, поскольку их деятельность связана с формированием и усвоением основ Православной веры, духовности и нравственности. Отрадно, что учащиеся государственных образовательных учреждений одновременно являются и воспитанниками наших воскресных школ, деятельными участниками молодежного и волонтерского движения. Регулярные встречи архипастырей и духовенства обеих епархий митрополии с молодежью, участие епархиального молодежного добровольческого центра в городских просветительских и культурных мероприятиях помогают понять, принять, вместить и удержать то духовное наследие, которое насадили наши благочестивые предки на древней, славной Тульской земле.</w:t>
      </w:r>
    </w:p>
    <w:p w14:paraId="2C89FD59" w14:textId="56712C96" w:rsidR="0075491F" w:rsidRPr="00360926" w:rsidRDefault="0075491F" w:rsidP="0075491F">
      <w:pPr>
        <w:spacing w:after="0" w:line="360" w:lineRule="auto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Святейший Владыка 4 ноября сего года на встрече Президента России с историками и представителями традиционных религий подчеркнул, что «общность ценностей – это самое важное, что обеспечивает не только единство, но и сплоченность нации и во времена мир</w:t>
      </w:r>
      <w:r w:rsidR="00360926">
        <w:rPr>
          <w:rFonts w:ascii="Times New Roman" w:hAnsi="Times New Roman" w:cs="Times New Roman"/>
          <w:bCs/>
          <w:sz w:val="24"/>
          <w:szCs w:val="24"/>
        </w:rPr>
        <w:t>а, и во времена отсутствия мира.</w:t>
      </w:r>
    </w:p>
    <w:p w14:paraId="6EC9A1D5" w14:textId="2DA05DED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От формирования сознания современной молодежи действительно зависи</w:t>
      </w:r>
      <w:r w:rsidR="00360926">
        <w:rPr>
          <w:rFonts w:ascii="Times New Roman" w:hAnsi="Times New Roman" w:cs="Times New Roman"/>
          <w:bCs/>
          <w:sz w:val="24"/>
          <w:szCs w:val="24"/>
        </w:rPr>
        <w:t xml:space="preserve">т будущее. Это очевидная истина. </w:t>
      </w:r>
      <w:r w:rsidRPr="00360926">
        <w:rPr>
          <w:rFonts w:ascii="Times New Roman" w:hAnsi="Times New Roman" w:cs="Times New Roman"/>
          <w:bCs/>
          <w:sz w:val="24"/>
          <w:szCs w:val="24"/>
        </w:rPr>
        <w:t xml:space="preserve">Работа с молодежью должна быть сегодня очень неформальной. Надо доискиваться до чего-то того в душах молодых людей, что у них вызывает озабоченность. Может быть нам, как священникам, это более понятная сторона жизни людей, потому что в пастырском служении людям очень многое открывается. И понимаешь, что при всем внешнем благополучии – успехе в учебе, в работе, перспективе в карьере – нередко человек внутренне несчастный, не хватает чего-то самого главного. Чаще всего не хватает настоящей любви. А если мы заговорим о любви, то мы сразу переходим к вопросу нравственности, личной и </w:t>
      </w:r>
      <w:r w:rsidRPr="00360926">
        <w:rPr>
          <w:rFonts w:ascii="Times New Roman" w:hAnsi="Times New Roman" w:cs="Times New Roman"/>
          <w:bCs/>
          <w:sz w:val="24"/>
          <w:szCs w:val="24"/>
        </w:rPr>
        <w:lastRenderedPageBreak/>
        <w:t>общественной нравственности. Не может быть подлинной любви, когда пропагандируется не то, что является любовью, а то, что является проявлением человеческой похоти, [по слову Писания: “похоть плоти, похоть очей и гордость житейская” (1 Ин. 2, 16)], то есть является карикатурой на любовь, является грехом. А грех до добра не доводит»</w:t>
      </w:r>
      <w:r w:rsidRPr="00360926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3"/>
      </w:r>
      <w:r w:rsidRPr="00360926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8524A29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Святейший Отец в своем выступлении 25 октября уходящего года на 24 Всемирном русском народном соборе очень глубоко и четко выразил единодушное мнение Всенародного форума: «Для того чтобы понимать, как отстаивать значение непреходящих духовных ценностей перед лицом секулярного нерелигиозного мира, необходимо ясно и отчетливо осознавать природу и истоки этой идеологии.</w:t>
      </w:r>
    </w:p>
    <w:p w14:paraId="17F3E262" w14:textId="77777777" w:rsidR="0075491F" w:rsidRPr="00360926" w:rsidRDefault="0075491F" w:rsidP="0075491F">
      <w:pPr>
        <w:spacing w:after="0" w:line="360" w:lineRule="auto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Идея создания секулярного общества составляет один из важнейших базовых принципов новой западноевропейской и вообще западной культуры. Форматирование социума по секулярному образцу, по сути, означает изгнание религии из общественного пространства и помещение ее в “</w:t>
      </w:r>
      <w:proofErr w:type="gramStart"/>
      <w:r w:rsidRPr="00360926">
        <w:rPr>
          <w:rFonts w:ascii="Times New Roman" w:hAnsi="Times New Roman" w:cs="Times New Roman"/>
          <w:bCs/>
          <w:sz w:val="24"/>
          <w:szCs w:val="24"/>
        </w:rPr>
        <w:t>гетто”…</w:t>
      </w:r>
      <w:proofErr w:type="gramEnd"/>
    </w:p>
    <w:p w14:paraId="02409B21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>Если назвать вещи своими именами, то следует сказать, что в мировоззренческом отношении людям предлагается атеистический подход к миру и человеку, включающий атеистическую этику и во многом основанные на этой этике нормы общественного поведения».</w:t>
      </w:r>
    </w:p>
    <w:p w14:paraId="038BE615" w14:textId="77777777" w:rsidR="0075491F" w:rsidRPr="00360926" w:rsidRDefault="0075491F" w:rsidP="0075491F">
      <w:pPr>
        <w:spacing w:after="0" w:line="360" w:lineRule="auto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 xml:space="preserve">По мысли Святейшего Владыки: «Будущее человечества напрямую зависит от того,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чтó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оно выберет: традиционные ценности и духовный опыт множества поколений, отраженный в культурной матрице, или же секулярный универсализм Нового времени, основанный на потакании человеческим страстям…</w:t>
      </w:r>
    </w:p>
    <w:p w14:paraId="290663BD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 xml:space="preserve">Сегодня вопросы этического выбора приобрели в мире особое звучание: они </w:t>
      </w:r>
      <w:proofErr w:type="gramStart"/>
      <w:r w:rsidRPr="00360926">
        <w:rPr>
          <w:rFonts w:ascii="Times New Roman" w:hAnsi="Times New Roman" w:cs="Times New Roman"/>
          <w:bCs/>
          <w:sz w:val="24"/>
          <w:szCs w:val="24"/>
        </w:rPr>
        <w:t>определяют</w:t>
      </w:r>
      <w:proofErr w:type="gram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как вектор движения конкретного человека, так и судьбы целых стран и народов. И от того, насколько твердо мы с вами будем стоять в Истине, насколько мы будем верны заветам своих отцов, преданы непреходящим духовным и нравственным ценностям, которые мы получили, в том числе, через церковную традицию, во многом зависит будущее нашей страны и народа</w:t>
      </w:r>
    </w:p>
    <w:p w14:paraId="752D054A" w14:textId="43DABA18" w:rsidR="0075491F" w:rsidRPr="00360926" w:rsidRDefault="0075491F" w:rsidP="00360926">
      <w:pPr>
        <w:spacing w:after="0" w:line="360" w:lineRule="auto"/>
        <w:ind w:firstLine="708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360926">
        <w:rPr>
          <w:rFonts w:ascii="Times New Roman" w:hAnsi="Times New Roman" w:cs="Times New Roman"/>
          <w:bCs/>
          <w:sz w:val="24"/>
          <w:szCs w:val="24"/>
        </w:rPr>
        <w:t xml:space="preserve">Другими словами, “наша борьба не против плоти и крови, но против </w:t>
      </w:r>
      <w:proofErr w:type="spellStart"/>
      <w:r w:rsidRPr="00360926">
        <w:rPr>
          <w:rFonts w:ascii="Times New Roman" w:hAnsi="Times New Roman" w:cs="Times New Roman"/>
          <w:bCs/>
          <w:sz w:val="24"/>
          <w:szCs w:val="24"/>
        </w:rPr>
        <w:t>мироправителей</w:t>
      </w:r>
      <w:proofErr w:type="spell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тьмы века всего, духов злобы поднебесных”, - как об этом сказал апостол Павел (Еф. 6, 12). Сегодня эти слова обретают видимое выражение, и каждый может понять, о чем идет речь, а с пониманием открывается и возможность сопротивления. И наше сопротивление всем этим разрушительным тенденциям – это возрастание в нашей вере, это верность нашим </w:t>
      </w:r>
      <w:r w:rsidR="00360926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360926">
        <w:rPr>
          <w:rFonts w:ascii="Times New Roman" w:hAnsi="Times New Roman" w:cs="Times New Roman"/>
          <w:bCs/>
          <w:sz w:val="24"/>
          <w:szCs w:val="24"/>
        </w:rPr>
        <w:t xml:space="preserve">равославным традициям, это любовь к Отечеству, это забота о его духовном и материальном благе. И покуда будет наше Отечество таким островом свободы, о которой сказано: “познайте истину, и истина сделает вас свободными” (Ин. 8, 32), “будьте святы, потому что </w:t>
      </w:r>
      <w:proofErr w:type="gramStart"/>
      <w:r w:rsidRPr="00360926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Pr="00360926">
        <w:rPr>
          <w:rFonts w:ascii="Times New Roman" w:hAnsi="Times New Roman" w:cs="Times New Roman"/>
          <w:bCs/>
          <w:sz w:val="24"/>
          <w:szCs w:val="24"/>
        </w:rPr>
        <w:t xml:space="preserve"> свят” Господь Бог ваш (Пет. 1,16), “будьте совершенны, как совершен Отец ваш Небесный” (Мф. 5, 48), помните, что “соединяющийся с Господом есть один дух с Господом” (1 Кор. 6, 17), тогда будет и у остального мира некий знак надежды на возможность изменить течение истории и предотвратить глобальный апокалипсический конец — по крайней мере, отодвинуть его в ту перспективу, с которой никто из нас не связывает ни свою жизнь, ни жизнь ближайших наших потомков»</w:t>
      </w:r>
      <w:r w:rsidRPr="00360926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4"/>
      </w:r>
      <w:r w:rsidRPr="003609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BF2CC5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Немеркнущее в веках синие ратного подвига пращуров наших,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возженное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в междуречье Дона и Непрядвы, на священном Куликовом поле, победоносное сияние патриотизма христоподобного подвига жертвенной, самозабвенной любви, приносимой с благодарностью Богу лучшими сыновьями народа за возможность отдать жизнь сою за ближних своих, это – победоносное приношение пред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Лицем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Божиим на алтарь Отечества нашего – одна из основных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жизненосных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и жизнеутверждающих традиций народа.</w:t>
      </w:r>
    </w:p>
    <w:p w14:paraId="5525526A" w14:textId="3921F81F" w:rsidR="0075491F" w:rsidRPr="00360926" w:rsidRDefault="0075491F" w:rsidP="00360926">
      <w:pPr>
        <w:spacing w:after="0" w:line="360" w:lineRule="auto"/>
        <w:ind w:firstLine="708"/>
        <w:jc w:val="thaiDistribute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И сегодня народ наш, своей ответной любовью к святой матушке Руси рождает и воспитывает в своей среде таких сыновей и дочерей, которые могут, искренне желают и добровольно осуществляют этот, отцами переданный священный закон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жизненосной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и жизнеутверждающей самозабвенной Христоподобной, жертвенной любви. И потому мы не должны малодушествовать, а сколько есть сил прилагать их изо дня в день труды к тому, чтобы и самим, каждому на месте своего призвания и служения, добросовестно быть достойными священной памяти не только предков наших, но и современных нам героев, ради блага грядущих поколений.</w:t>
      </w:r>
    </w:p>
    <w:p w14:paraId="7C6E654E" w14:textId="7A3231BE" w:rsidR="0075491F" w:rsidRPr="00360926" w:rsidRDefault="0075491F" w:rsidP="00360926">
      <w:pPr>
        <w:spacing w:after="0" w:line="360" w:lineRule="auto"/>
        <w:ind w:firstLine="708"/>
        <w:jc w:val="thaiDistribute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Поэтому, с чувством особой признательности долг имею отметить доблестные труды наших епархиальных отделов по взаимодействию с вооруженными силами и правоохранительными органами во главе с протоиереем Виктором Матвеевым, особо выделив самоотверженное служение военных капелланов-священников: Дионисия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Малякина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Вадима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Себякина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Андрея Комарова,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пастырски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окормляющих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участвующих в специальной военной операции военнослужащих, будучи при этом отцами многодетных семей.</w:t>
      </w:r>
    </w:p>
    <w:p w14:paraId="6BE9EAAD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С самого начала своего служения Богу и людям Русская Православная Церковь осуществляет бескорыстную милосердную помощь нуждающимся. Истоки и корни этого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богозаповеданного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делания восходят ко временам Крещения Руси (988 г.). Уже тогда начали </w:t>
      </w:r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 xml:space="preserve">складываться различные направления и формы социального служения и особенно Христоподобной жертвенной, самозабвенной любви к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Богохранимому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Отечеству, вере отцов и верности христианскому и гражданскому долгу.</w:t>
      </w:r>
    </w:p>
    <w:p w14:paraId="07DCD414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 минувшие два года беспрецедентная по масштабам эпидемия коронавируса глобально затронула все сферы жизни человечества. Несмотря на это, при самых строгих мерах санитарного ограничения во всех храмах и монастырях Тульской митрополии суточный круг богослужений совершался неукоснительно. Немало наших собратий священников и сестер милосердия несли свое пастырское и милосердное служение в медицинских учреждениях, в том числе, в так называемых «красных зонах». Наши волонтеры оказывали безвозмездную помощь в доставке лекарств и питания одиноким и престарелым, за что всем им наша глубокая благодарность и земной поклон.</w:t>
      </w:r>
    </w:p>
    <w:p w14:paraId="72AB3EBC" w14:textId="7EF00A4C" w:rsidR="0075491F" w:rsidRPr="00360926" w:rsidRDefault="0075491F" w:rsidP="00360926">
      <w:pPr>
        <w:spacing w:after="0" w:line="360" w:lineRule="auto"/>
        <w:ind w:firstLine="708"/>
        <w:jc w:val="thaiDistribute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 апреле и мае этого года в Тульскую область прибыло несколько тысяч беженцев из Донецкой и Луганской Народных Республик и г. Мариуполя. Все приходы и монастыри Тульской митрополии активно откликнулись на призыв Ангела и Первосвятителя нашей церкви Святейшего Патриарха</w:t>
      </w:r>
      <w:r w:rsid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Кирилла и под руководством </w:t>
      </w:r>
      <w:proofErr w:type="spellStart"/>
      <w:r w:rsid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межъе</w:t>
      </w:r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пархиальной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коллегии по социальному служению и благотворительности сразу же приступили к осуществлению мероприятий по оказанию не только материальной, но и духовной помощи нуждающимся. В Русской Православной Церкви был организован общецерковный денежный сбор для беженцев и пострадавших мирных жителей, а также для людей в трудной жизненной ситуации, а духовенство организует приезд переселенцев в храмы для участия в Таинствах Исповеди и Св. Причащения, служит молебны и панихиды, проводит беседы в пунктах временного размещения, доставляет туда гуманитарную помощь, собранную прихожанами наших храмов.</w:t>
      </w:r>
    </w:p>
    <w:p w14:paraId="39E09865" w14:textId="77777777" w:rsidR="0075491F" w:rsidRPr="00360926" w:rsidRDefault="0075491F" w:rsidP="00360926">
      <w:pPr>
        <w:spacing w:after="0" w:line="360" w:lineRule="auto"/>
        <w:ind w:firstLine="708"/>
        <w:jc w:val="thaiDistribute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bookmarkStart w:id="0" w:name="_GoBack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 заключение всех вас сердечно благодарю за понесенные труды и призываю на всех нас благословение Божие, во укрепление наших сил в сохранении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Богодарованного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нам сокровища – нашего </w:t>
      </w:r>
      <w:proofErr w:type="spellStart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Богохранимого</w:t>
      </w:r>
      <w:proofErr w:type="spellEnd"/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Отечества, нашей русской культуры и нашей православной веры. Русь святая, храни веру православную, в ней же тебе утверждение! </w:t>
      </w:r>
    </w:p>
    <w:bookmarkEnd w:id="0"/>
    <w:p w14:paraId="78432D7C" w14:textId="77777777" w:rsidR="0075491F" w:rsidRPr="00360926" w:rsidRDefault="0075491F" w:rsidP="0075491F">
      <w:pPr>
        <w:spacing w:after="0" w:line="360" w:lineRule="auto"/>
        <w:jc w:val="thaiDistribute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14:paraId="06ECAFC1" w14:textId="4434E33C" w:rsidR="0075491F" w:rsidRPr="00360926" w:rsidRDefault="0075491F" w:rsidP="0075491F">
      <w:pPr>
        <w:spacing w:after="0" w:line="360" w:lineRule="auto"/>
        <w:jc w:val="thaiDistribute"/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360926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Благодарю за внимание.</w:t>
      </w:r>
    </w:p>
    <w:p w14:paraId="43A17981" w14:textId="77777777" w:rsidR="0075491F" w:rsidRPr="00360926" w:rsidRDefault="0075491F" w:rsidP="0075491F">
      <w:pPr>
        <w:spacing w:after="0" w:line="360" w:lineRule="auto"/>
        <w:jc w:val="thaiDistribute"/>
        <w:rPr>
          <w:rFonts w:ascii="Times New Roman" w:hAnsi="Times New Roman" w:cs="Times New Roman"/>
          <w:bCs/>
          <w:sz w:val="24"/>
          <w:szCs w:val="24"/>
        </w:rPr>
      </w:pPr>
    </w:p>
    <w:p w14:paraId="6A97F61B" w14:textId="77777777" w:rsidR="0023521D" w:rsidRPr="00360926" w:rsidRDefault="0023521D" w:rsidP="0047627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521D" w:rsidRPr="00360926" w:rsidSect="008624A5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1DBDC" w14:textId="77777777" w:rsidR="00E25DF5" w:rsidRDefault="00E25DF5" w:rsidP="0075491F">
      <w:pPr>
        <w:spacing w:after="0" w:line="240" w:lineRule="auto"/>
      </w:pPr>
      <w:r>
        <w:separator/>
      </w:r>
    </w:p>
  </w:endnote>
  <w:endnote w:type="continuationSeparator" w:id="0">
    <w:p w14:paraId="21D56D28" w14:textId="77777777" w:rsidR="00E25DF5" w:rsidRDefault="00E25DF5" w:rsidP="0075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625257"/>
      <w:docPartObj>
        <w:docPartGallery w:val="Page Numbers (Bottom of Page)"/>
        <w:docPartUnique/>
      </w:docPartObj>
    </w:sdtPr>
    <w:sdtEndPr>
      <w:rPr>
        <w:b/>
        <w:bCs/>
        <w:sz w:val="40"/>
        <w:szCs w:val="40"/>
      </w:rPr>
    </w:sdtEndPr>
    <w:sdtContent>
      <w:p w14:paraId="56E59FB0" w14:textId="2DFA3F8B" w:rsidR="0075491F" w:rsidRPr="0075491F" w:rsidRDefault="0075491F">
        <w:pPr>
          <w:pStyle w:val="a8"/>
          <w:jc w:val="right"/>
          <w:rPr>
            <w:b/>
            <w:bCs/>
            <w:sz w:val="40"/>
            <w:szCs w:val="40"/>
          </w:rPr>
        </w:pPr>
        <w:r w:rsidRPr="0075491F">
          <w:rPr>
            <w:b/>
            <w:bCs/>
            <w:sz w:val="40"/>
            <w:szCs w:val="40"/>
          </w:rPr>
          <w:fldChar w:fldCharType="begin"/>
        </w:r>
        <w:r w:rsidRPr="0075491F">
          <w:rPr>
            <w:b/>
            <w:bCs/>
            <w:sz w:val="40"/>
            <w:szCs w:val="40"/>
          </w:rPr>
          <w:instrText>PAGE   \* MERGEFORMAT</w:instrText>
        </w:r>
        <w:r w:rsidRPr="0075491F">
          <w:rPr>
            <w:b/>
            <w:bCs/>
            <w:sz w:val="40"/>
            <w:szCs w:val="40"/>
          </w:rPr>
          <w:fldChar w:fldCharType="separate"/>
        </w:r>
        <w:r w:rsidR="006F265B">
          <w:rPr>
            <w:b/>
            <w:bCs/>
            <w:noProof/>
            <w:sz w:val="40"/>
            <w:szCs w:val="40"/>
          </w:rPr>
          <w:t>6</w:t>
        </w:r>
        <w:r w:rsidRPr="0075491F">
          <w:rPr>
            <w:b/>
            <w:bCs/>
            <w:sz w:val="40"/>
            <w:szCs w:val="40"/>
          </w:rPr>
          <w:fldChar w:fldCharType="end"/>
        </w:r>
      </w:p>
    </w:sdtContent>
  </w:sdt>
  <w:p w14:paraId="48AB9852" w14:textId="77777777" w:rsidR="0075491F" w:rsidRDefault="007549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DA92E" w14:textId="77777777" w:rsidR="00E25DF5" w:rsidRDefault="00E25DF5" w:rsidP="0075491F">
      <w:pPr>
        <w:spacing w:after="0" w:line="240" w:lineRule="auto"/>
      </w:pPr>
      <w:r>
        <w:separator/>
      </w:r>
    </w:p>
  </w:footnote>
  <w:footnote w:type="continuationSeparator" w:id="0">
    <w:p w14:paraId="53AFBB8A" w14:textId="77777777" w:rsidR="00E25DF5" w:rsidRDefault="00E25DF5" w:rsidP="0075491F">
      <w:pPr>
        <w:spacing w:after="0" w:line="240" w:lineRule="auto"/>
      </w:pPr>
      <w:r>
        <w:continuationSeparator/>
      </w:r>
    </w:p>
  </w:footnote>
  <w:footnote w:id="1">
    <w:p w14:paraId="5B30EF50" w14:textId="77777777" w:rsidR="0075491F" w:rsidRPr="00C7450C" w:rsidRDefault="0075491F" w:rsidP="0075491F">
      <w:pPr>
        <w:pStyle w:val="a3"/>
        <w:rPr>
          <w:rFonts w:ascii="Times New Roman" w:hAnsi="Times New Roman" w:cs="Times New Roman"/>
        </w:rPr>
      </w:pPr>
      <w:r w:rsidRPr="00C7450C">
        <w:rPr>
          <w:rStyle w:val="a5"/>
          <w:rFonts w:ascii="Times New Roman" w:hAnsi="Times New Roman" w:cs="Times New Roman"/>
        </w:rPr>
        <w:footnoteRef/>
      </w:r>
      <w:r w:rsidRPr="00C7450C">
        <w:rPr>
          <w:rFonts w:ascii="Times New Roman" w:hAnsi="Times New Roman" w:cs="Times New Roman"/>
        </w:rPr>
        <w:t xml:space="preserve"> Слово Святейшего Патриарха Московского и всея Руси Кирилла на пленарном заседании Всероссийского съезда учителей русской словесности в МГУ им. М.В. Ломоносова</w:t>
      </w:r>
      <w:r>
        <w:rPr>
          <w:rFonts w:ascii="Times New Roman" w:hAnsi="Times New Roman" w:cs="Times New Roman"/>
        </w:rPr>
        <w:t xml:space="preserve"> (</w:t>
      </w:r>
      <w:r w:rsidRPr="00DC73B9">
        <w:rPr>
          <w:rFonts w:ascii="Times New Roman" w:hAnsi="Times New Roman" w:cs="Times New Roman"/>
        </w:rPr>
        <w:t>7 ноября 2018 г.</w:t>
      </w:r>
      <w:r>
        <w:rPr>
          <w:rFonts w:ascii="Times New Roman" w:hAnsi="Times New Roman" w:cs="Times New Roman"/>
        </w:rPr>
        <w:t>)</w:t>
      </w:r>
      <w:r w:rsidRPr="00C7450C">
        <w:rPr>
          <w:rFonts w:ascii="Times New Roman" w:hAnsi="Times New Roman" w:cs="Times New Roman"/>
        </w:rPr>
        <w:t xml:space="preserve"> // https://ruskline.ru/news_rl/2018/11/08/patriarh_kirill_vazhno_ponimat_znachenie_tradicii_v_tom_chisle_v_sfere_pedagogiki/</w:t>
      </w:r>
    </w:p>
  </w:footnote>
  <w:footnote w:id="2">
    <w:p w14:paraId="7F59C938" w14:textId="77777777" w:rsidR="0075491F" w:rsidRPr="009960B5" w:rsidRDefault="0075491F" w:rsidP="0075491F">
      <w:pPr>
        <w:pStyle w:val="a3"/>
        <w:rPr>
          <w:rFonts w:ascii="Times New Roman" w:hAnsi="Times New Roman" w:cs="Times New Roman"/>
        </w:rPr>
      </w:pPr>
      <w:r w:rsidRPr="00C7450C">
        <w:rPr>
          <w:rStyle w:val="a5"/>
          <w:rFonts w:ascii="Times New Roman" w:hAnsi="Times New Roman" w:cs="Times New Roman"/>
        </w:rPr>
        <w:footnoteRef/>
      </w:r>
      <w:r w:rsidRPr="00C74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3">
    <w:p w14:paraId="32895E88" w14:textId="77777777" w:rsidR="0075491F" w:rsidRDefault="0075491F" w:rsidP="0075491F">
      <w:pPr>
        <w:pStyle w:val="a3"/>
      </w:pPr>
      <w:r>
        <w:rPr>
          <w:rStyle w:val="a5"/>
        </w:rPr>
        <w:footnoteRef/>
      </w:r>
      <w:r>
        <w:t xml:space="preserve"> </w:t>
      </w:r>
      <w:r w:rsidRPr="007F12FF">
        <w:t xml:space="preserve">Выступление Святейшего Патриарха Кирилла 4 ноября 2022 года на встрече Президента России с историками и представителями традиционных религий </w:t>
      </w:r>
      <w:r>
        <w:t xml:space="preserve">// </w:t>
      </w:r>
      <w:r w:rsidRPr="007F12FF">
        <w:t>http://www.patriarchia.ru/db/text/5973961.html</w:t>
      </w:r>
      <w:r>
        <w:t>.</w:t>
      </w:r>
    </w:p>
  </w:footnote>
  <w:footnote w:id="4">
    <w:p w14:paraId="5AFC648A" w14:textId="77777777" w:rsidR="0075491F" w:rsidRDefault="0075491F" w:rsidP="0075491F">
      <w:pPr>
        <w:pStyle w:val="a3"/>
      </w:pPr>
      <w:r>
        <w:rPr>
          <w:rStyle w:val="a5"/>
        </w:rPr>
        <w:footnoteRef/>
      </w:r>
      <w:r>
        <w:t xml:space="preserve"> </w:t>
      </w:r>
      <w:r w:rsidRPr="003E572E">
        <w:t>Доклад Святейшего Патриарха Кирилла на пленарном заседании XXIV Всемирного русского народного собора</w:t>
      </w:r>
      <w:r>
        <w:t xml:space="preserve"> (</w:t>
      </w:r>
      <w:r w:rsidRPr="003E572E">
        <w:t>25 октября 2022 г.</w:t>
      </w:r>
      <w:r>
        <w:t>) //</w:t>
      </w:r>
      <w:r w:rsidRPr="003E572E">
        <w:t xml:space="preserve"> http://www.patriarchia.ru/db/text/5971182.html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78"/>
    <w:rsid w:val="00011486"/>
    <w:rsid w:val="0023521D"/>
    <w:rsid w:val="00275319"/>
    <w:rsid w:val="00360926"/>
    <w:rsid w:val="003B0014"/>
    <w:rsid w:val="00476278"/>
    <w:rsid w:val="00615C13"/>
    <w:rsid w:val="00685FA7"/>
    <w:rsid w:val="006F265B"/>
    <w:rsid w:val="0075491F"/>
    <w:rsid w:val="007D3710"/>
    <w:rsid w:val="008624A5"/>
    <w:rsid w:val="008738CB"/>
    <w:rsid w:val="0089256E"/>
    <w:rsid w:val="00A538FC"/>
    <w:rsid w:val="00A81723"/>
    <w:rsid w:val="00B1025D"/>
    <w:rsid w:val="00B54BB3"/>
    <w:rsid w:val="00D50A7B"/>
    <w:rsid w:val="00E25DF5"/>
    <w:rsid w:val="00F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D77"/>
  <w15:chartTrackingRefBased/>
  <w15:docId w15:val="{BF0B5CAE-C3B1-4DA2-8DBB-673CD82A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49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491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549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5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91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91F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754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mitropolit-tula@bk.ru</dc:creator>
  <cp:keywords/>
  <dc:description/>
  <cp:lastModifiedBy>✖ ✖</cp:lastModifiedBy>
  <cp:revision>5</cp:revision>
  <dcterms:created xsi:type="dcterms:W3CDTF">2022-12-13T20:10:00Z</dcterms:created>
  <dcterms:modified xsi:type="dcterms:W3CDTF">2022-12-15T08:53:00Z</dcterms:modified>
</cp:coreProperties>
</file>