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9AA93" w14:textId="77777777" w:rsidR="000A7BA3" w:rsidRDefault="000A7BA3" w:rsidP="000A7BA3">
      <w:pPr>
        <w:shd w:val="clear" w:color="auto" w:fill="FFFFFF"/>
        <w:spacing w:before="75" w:after="75"/>
        <w:jc w:val="center"/>
        <w:outlineLvl w:val="1"/>
        <w:rPr>
          <w:rFonts w:ascii="PT Astra Serif" w:eastAsia="Calibri" w:hAnsi="PT Astra Serif"/>
          <w:b/>
          <w:bCs/>
          <w:sz w:val="28"/>
          <w:szCs w:val="28"/>
        </w:rPr>
      </w:pPr>
    </w:p>
    <w:p w14:paraId="26918B0B" w14:textId="77777777" w:rsidR="000A7BA3" w:rsidRPr="000A7BA3" w:rsidRDefault="000A7BA3" w:rsidP="000A7BA3">
      <w:pPr>
        <w:jc w:val="right"/>
        <w:rPr>
          <w:b/>
        </w:rPr>
      </w:pPr>
      <w:r w:rsidRPr="000A7BA3">
        <w:rPr>
          <w:b/>
        </w:rPr>
        <w:t>Утверждаю:</w:t>
      </w:r>
    </w:p>
    <w:p w14:paraId="388FDCF8" w14:textId="77777777" w:rsidR="000A7BA3" w:rsidRPr="000A7BA3" w:rsidRDefault="000A7BA3" w:rsidP="000A7BA3">
      <w:pPr>
        <w:jc w:val="right"/>
        <w:rPr>
          <w:b/>
        </w:rPr>
      </w:pPr>
    </w:p>
    <w:p w14:paraId="021CE3E0" w14:textId="77777777" w:rsidR="000A7BA3" w:rsidRPr="000A7BA3" w:rsidRDefault="000A7BA3" w:rsidP="000A7BA3">
      <w:pPr>
        <w:jc w:val="right"/>
        <w:rPr>
          <w:b/>
        </w:rPr>
      </w:pPr>
      <w:r>
        <w:rPr>
          <w:b/>
        </w:rPr>
        <w:t>___</w:t>
      </w:r>
      <w:r w:rsidRPr="000A7BA3">
        <w:rPr>
          <w:b/>
        </w:rPr>
        <w:t>_________________________________</w:t>
      </w:r>
    </w:p>
    <w:p w14:paraId="295EAA52" w14:textId="77777777" w:rsidR="000A7BA3" w:rsidRPr="000A7BA3" w:rsidRDefault="000A7BA3" w:rsidP="000A7BA3">
      <w:pPr>
        <w:jc w:val="right"/>
        <w:rPr>
          <w:b/>
        </w:rPr>
      </w:pPr>
      <w:r w:rsidRPr="000A7BA3">
        <w:rPr>
          <w:b/>
        </w:rPr>
        <w:t>Митрополит Тульский и Ефремовский</w:t>
      </w:r>
    </w:p>
    <w:p w14:paraId="2FB8CA22" w14:textId="77777777" w:rsidR="000A7BA3" w:rsidRPr="000A7BA3" w:rsidRDefault="000A7BA3" w:rsidP="000A7BA3">
      <w:pPr>
        <w:jc w:val="center"/>
        <w:rPr>
          <w:b/>
        </w:rPr>
      </w:pPr>
      <w:r w:rsidRPr="000A7BA3">
        <w:rPr>
          <w:b/>
        </w:rPr>
        <w:t xml:space="preserve">                                                                                       АЛЕКСИЙ</w:t>
      </w:r>
    </w:p>
    <w:p w14:paraId="5F2F49A0" w14:textId="77777777" w:rsidR="000A7BA3" w:rsidRDefault="000A7BA3" w:rsidP="000A7BA3">
      <w:pPr>
        <w:shd w:val="clear" w:color="auto" w:fill="FFFFFF"/>
        <w:spacing w:before="75" w:after="75"/>
        <w:jc w:val="center"/>
        <w:outlineLvl w:val="1"/>
        <w:rPr>
          <w:rFonts w:ascii="PT Astra Serif" w:eastAsia="Calibri" w:hAnsi="PT Astra Serif"/>
          <w:b/>
          <w:bCs/>
          <w:sz w:val="28"/>
          <w:szCs w:val="28"/>
        </w:rPr>
      </w:pPr>
    </w:p>
    <w:p w14:paraId="34285FB5" w14:textId="77777777" w:rsidR="000A7BA3" w:rsidRDefault="000A7BA3" w:rsidP="000A7BA3">
      <w:pPr>
        <w:shd w:val="clear" w:color="auto" w:fill="FFFFFF"/>
        <w:spacing w:before="75" w:after="75"/>
        <w:jc w:val="center"/>
        <w:outlineLvl w:val="1"/>
        <w:rPr>
          <w:rFonts w:ascii="PT Astra Serif" w:eastAsia="Calibri" w:hAnsi="PT Astra Serif"/>
          <w:b/>
          <w:bCs/>
          <w:sz w:val="28"/>
          <w:szCs w:val="28"/>
        </w:rPr>
      </w:pPr>
    </w:p>
    <w:p w14:paraId="0BEC81C4" w14:textId="77777777" w:rsidR="000A7BA3" w:rsidRPr="008C2567" w:rsidRDefault="00CC263F" w:rsidP="000A7BA3">
      <w:pPr>
        <w:shd w:val="clear" w:color="auto" w:fill="FFFFFF"/>
        <w:spacing w:before="75" w:after="75"/>
        <w:jc w:val="center"/>
        <w:outlineLvl w:val="1"/>
        <w:rPr>
          <w:rFonts w:ascii="PT Astra Serif" w:eastAsia="Calibri" w:hAnsi="PT Astra Serif"/>
          <w:b/>
          <w:bCs/>
          <w:sz w:val="28"/>
          <w:szCs w:val="28"/>
        </w:rPr>
      </w:pPr>
      <w:r w:rsidRPr="008C2567">
        <w:rPr>
          <w:rFonts w:ascii="PT Astra Serif" w:eastAsia="Calibri" w:hAnsi="PT Astra Serif"/>
          <w:b/>
          <w:bCs/>
          <w:sz w:val="28"/>
          <w:szCs w:val="28"/>
        </w:rPr>
        <w:t>Положение</w:t>
      </w:r>
    </w:p>
    <w:p w14:paraId="0B3AFBF8" w14:textId="77777777" w:rsidR="00CC263F" w:rsidRPr="008C2567" w:rsidRDefault="00CC263F" w:rsidP="00CC263F">
      <w:pPr>
        <w:shd w:val="clear" w:color="auto" w:fill="FFFFFF"/>
        <w:spacing w:before="75" w:after="75"/>
        <w:jc w:val="center"/>
        <w:outlineLvl w:val="1"/>
        <w:rPr>
          <w:rFonts w:ascii="PT Astra Serif" w:eastAsia="Calibri" w:hAnsi="PT Astra Serif"/>
          <w:b/>
          <w:bCs/>
          <w:sz w:val="28"/>
          <w:szCs w:val="28"/>
        </w:rPr>
      </w:pPr>
      <w:r w:rsidRPr="008C2567">
        <w:rPr>
          <w:rFonts w:ascii="PT Astra Serif" w:eastAsia="Calibri" w:hAnsi="PT Astra Serif"/>
          <w:b/>
          <w:bCs/>
          <w:sz w:val="28"/>
          <w:szCs w:val="28"/>
        </w:rPr>
        <w:t>о проведении областного конкурса</w:t>
      </w:r>
    </w:p>
    <w:p w14:paraId="70E122AC" w14:textId="77777777" w:rsidR="00CC263F" w:rsidRPr="008C2567" w:rsidRDefault="00CC263F" w:rsidP="00CC263F">
      <w:pPr>
        <w:shd w:val="clear" w:color="auto" w:fill="FFFFFF"/>
        <w:spacing w:before="180" w:after="18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8C2567">
        <w:rPr>
          <w:rFonts w:ascii="PT Astra Serif" w:eastAsia="Calibri" w:hAnsi="PT Astra Serif"/>
          <w:b/>
          <w:bCs/>
          <w:sz w:val="28"/>
          <w:szCs w:val="28"/>
        </w:rPr>
        <w:t>«Не оставим без дворца ни синицу, ни скворца»!</w:t>
      </w:r>
    </w:p>
    <w:p w14:paraId="07FC0890" w14:textId="77777777" w:rsidR="00CC263F" w:rsidRPr="008C2567" w:rsidRDefault="00CC263F" w:rsidP="00CC263F">
      <w:pPr>
        <w:shd w:val="clear" w:color="auto" w:fill="FFFFFF"/>
        <w:spacing w:before="180" w:after="18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В рамках экологических мероприятий, организуемых министерством природных ресурсов и экологии Тульской области, Тульской епархией и Общественной палатой Тульской области, проводится областной Конкурс скворечников - продолже</w:t>
      </w:r>
      <w:r w:rsidR="000A7BA3">
        <w:rPr>
          <w:rFonts w:ascii="PT Astra Serif" w:eastAsia="Calibri" w:hAnsi="PT Astra Serif"/>
          <w:sz w:val="28"/>
          <w:szCs w:val="28"/>
        </w:rPr>
        <w:t xml:space="preserve">ние ежегодного смотра-конкурса </w:t>
      </w:r>
      <w:r w:rsidRPr="008C2567">
        <w:rPr>
          <w:rFonts w:ascii="PT Astra Serif" w:eastAsia="Calibri" w:hAnsi="PT Astra Serif"/>
          <w:sz w:val="28"/>
          <w:szCs w:val="28"/>
        </w:rPr>
        <w:t>«Не оставим без дворца ни синицу, ни скворца!»,</w:t>
      </w:r>
      <w:r w:rsidRPr="008C2567">
        <w:rPr>
          <w:rFonts w:ascii="PT Astra Serif" w:eastAsia="Calibri" w:hAnsi="PT Astra Serif"/>
          <w:sz w:val="28"/>
          <w:szCs w:val="28"/>
          <w:lang w:eastAsia="en-US"/>
        </w:rPr>
        <w:t xml:space="preserve"> инициированного Веневским благочинием Тульской епархии и </w:t>
      </w:r>
      <w:r w:rsidRPr="008C2567">
        <w:rPr>
          <w:rFonts w:ascii="PT Astra Serif" w:eastAsia="Calibri" w:hAnsi="PT Astra Serif"/>
          <w:sz w:val="28"/>
          <w:szCs w:val="28"/>
        </w:rPr>
        <w:t xml:space="preserve">приуроченного к православному празднику Благовещения Пресвятой Богородицы и Международному дню птиц. </w:t>
      </w:r>
    </w:p>
    <w:p w14:paraId="6AE13B53" w14:textId="77777777" w:rsidR="00CC263F" w:rsidRPr="008C2567" w:rsidRDefault="00CC263F" w:rsidP="00CC263F">
      <w:pPr>
        <w:shd w:val="clear" w:color="auto" w:fill="FFFFFF"/>
        <w:spacing w:before="180" w:after="180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Смотр-конкурс скворечников «Не оставим без дворца ни синицу, ни скворца!» ориентирован на детей, как основных участников, а также членов их семей и педагогов учебных заведений, и направлен на развитие интереса к познанию природы, укрепление института семьи, утверждение семейных ценностей и любви к родному краю, повышение уровня экологической культуры.</w:t>
      </w:r>
    </w:p>
    <w:p w14:paraId="5DADD623" w14:textId="77777777" w:rsidR="00CC263F" w:rsidRPr="008C2567" w:rsidRDefault="00CC263F" w:rsidP="00CC263F">
      <w:pPr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t>1. Общие положения</w:t>
      </w:r>
    </w:p>
    <w:p w14:paraId="70FCE7A3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1.1. Настоящее Положение регламентирует статус и порядок проведения областного смотра-конкурса скворечников «Не оставим без дворца ни синицу, ни скворца!» (далее – Конкурс).</w:t>
      </w:r>
    </w:p>
    <w:p w14:paraId="314F39C6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1.2. Инициаторами и организаторами Конкурса выступают Веневское благочиние Тульской епархии, министерство природных ресурсов и экологии Тульской области, Общественная палата Тульской области (далее – Организаторы).</w:t>
      </w:r>
    </w:p>
    <w:p w14:paraId="47682796" w14:textId="77777777" w:rsidR="00CC263F" w:rsidRPr="008C2567" w:rsidRDefault="00CC263F" w:rsidP="00CC263F">
      <w:pPr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1.3. Информационное сопровождение Конкурса осуществляет информационный отдел Тульской епархии.</w:t>
      </w:r>
    </w:p>
    <w:p w14:paraId="01C38A5A" w14:textId="77777777" w:rsidR="00CC263F" w:rsidRPr="008C2567" w:rsidRDefault="00CC263F" w:rsidP="00CC263F">
      <w:pPr>
        <w:jc w:val="both"/>
        <w:rPr>
          <w:rFonts w:ascii="PT Astra Serif" w:eastAsia="Calibri" w:hAnsi="PT Astra Serif"/>
          <w:sz w:val="28"/>
          <w:szCs w:val="28"/>
        </w:rPr>
      </w:pPr>
    </w:p>
    <w:p w14:paraId="459F3E8A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1.4. Настоящее Положение определяет требования к работам Конкурса, порядок их предоставления на Конкурс, критерии их отбора и оценки, сроки проведения Конкурса.</w:t>
      </w:r>
    </w:p>
    <w:p w14:paraId="092F158C" w14:textId="77777777" w:rsidR="00CC263F" w:rsidRPr="008C2567" w:rsidRDefault="00CC263F" w:rsidP="00CC263F">
      <w:pPr>
        <w:jc w:val="both"/>
        <w:rPr>
          <w:rFonts w:ascii="PT Astra Serif" w:eastAsia="Calibri" w:hAnsi="PT Astra Serif"/>
          <w:sz w:val="28"/>
          <w:szCs w:val="28"/>
        </w:rPr>
      </w:pPr>
    </w:p>
    <w:p w14:paraId="6E5A4511" w14:textId="77777777" w:rsidR="00CC263F" w:rsidRPr="008C2567" w:rsidRDefault="00CC263F" w:rsidP="00CC263F">
      <w:pPr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t>2. Условия участия в конкурсе</w:t>
      </w:r>
    </w:p>
    <w:p w14:paraId="181899A2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2.1. В Конкурсе имеют право принимать участие дети школьного возраста, коллективы образовательных учреждений и учреждений дополнительного образования, а также семьи (с детьми указанного возраста), проживающие на территории Тульской области, представившие все документы в соответствии с условиями Конкурса.</w:t>
      </w:r>
    </w:p>
    <w:p w14:paraId="02CAAA75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2.2. </w:t>
      </w:r>
      <w:r w:rsidRPr="000A7BA3">
        <w:rPr>
          <w:rFonts w:ascii="PT Astra Serif" w:eastAsia="Calibri" w:hAnsi="PT Astra Serif"/>
          <w:sz w:val="28"/>
          <w:szCs w:val="28"/>
          <w:u w:val="single"/>
        </w:rPr>
        <w:t>Для участия в Конкурсе необходимо предоставить в ближайший территориально расположенный храм</w:t>
      </w:r>
      <w:r w:rsidRPr="008C2567">
        <w:rPr>
          <w:rFonts w:ascii="PT Astra Serif" w:eastAsia="Calibri" w:hAnsi="PT Astra Serif"/>
          <w:sz w:val="28"/>
          <w:szCs w:val="28"/>
        </w:rPr>
        <w:t xml:space="preserve"> (молодежный центр или </w:t>
      </w:r>
      <w:r>
        <w:rPr>
          <w:rFonts w:ascii="PT Astra Serif" w:eastAsia="Calibri" w:hAnsi="PT Astra Serif"/>
          <w:sz w:val="28"/>
          <w:szCs w:val="28"/>
        </w:rPr>
        <w:t>иное учреждение, участвующе</w:t>
      </w:r>
      <w:r w:rsidRPr="008C2567">
        <w:rPr>
          <w:rFonts w:ascii="PT Astra Serif" w:eastAsia="Calibri" w:hAnsi="PT Astra Serif"/>
          <w:sz w:val="28"/>
          <w:szCs w:val="28"/>
        </w:rPr>
        <w:t xml:space="preserve">е в организации Конкурса), изготовленный собственноручно скворечник и комплект сопроводительных документов согласно п. 3.4 настоящего Положения. </w:t>
      </w:r>
    </w:p>
    <w:p w14:paraId="33F9EC5F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2.3. Работа должна представлять собой скворечник (домик для иных видов птиц) соответствующий основным правилам изготовления скворечников (Приложение № 2).</w:t>
      </w:r>
    </w:p>
    <w:p w14:paraId="15EDD641" w14:textId="77777777" w:rsidR="00CC263F" w:rsidRPr="008C2567" w:rsidRDefault="00CC263F" w:rsidP="00CC263F">
      <w:pPr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t>3. Порядок организации и проведения конкурса.</w:t>
      </w:r>
    </w:p>
    <w:p w14:paraId="604128A5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3.1. Конкурс проводится в четырех номинациях, соответствующих теме Конкурса (с определением </w:t>
      </w:r>
      <w:r w:rsidRPr="000A7BA3">
        <w:rPr>
          <w:rFonts w:ascii="PT Astra Serif" w:eastAsia="Calibri" w:hAnsi="PT Astra Serif"/>
          <w:sz w:val="28"/>
          <w:szCs w:val="28"/>
        </w:rPr>
        <w:t>одного</w:t>
      </w:r>
      <w:r w:rsidRPr="008C2567">
        <w:rPr>
          <w:rFonts w:ascii="PT Astra Serif" w:eastAsia="Calibri" w:hAnsi="PT Astra Serif"/>
          <w:sz w:val="28"/>
          <w:szCs w:val="28"/>
        </w:rPr>
        <w:t xml:space="preserve"> победителя в каждой номинации):</w:t>
      </w:r>
    </w:p>
    <w:p w14:paraId="3EC12226" w14:textId="77777777" w:rsidR="00CC263F" w:rsidRPr="008C2567" w:rsidRDefault="00CC263F" w:rsidP="00CC263F">
      <w:pPr>
        <w:numPr>
          <w:ilvl w:val="0"/>
          <w:numId w:val="1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«Оптимальный вариант» (отвечающий нуждам и стандартам жилья для птиц);</w:t>
      </w:r>
    </w:p>
    <w:p w14:paraId="1247EE57" w14:textId="77777777" w:rsidR="00CC263F" w:rsidRPr="008C2567" w:rsidRDefault="00CC263F" w:rsidP="00CC263F">
      <w:pPr>
        <w:numPr>
          <w:ilvl w:val="0"/>
          <w:numId w:val="1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«Сказочный дворец» (самый красивый и оригинальный скворечник);</w:t>
      </w:r>
    </w:p>
    <w:p w14:paraId="6C8F2D9C" w14:textId="77777777" w:rsidR="00CC263F" w:rsidRPr="008C2567" w:rsidRDefault="00CC263F" w:rsidP="00CC263F">
      <w:pPr>
        <w:numPr>
          <w:ilvl w:val="0"/>
          <w:numId w:val="1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«Лучшая дуплянка»;</w:t>
      </w:r>
    </w:p>
    <w:p w14:paraId="4BD5A7BE" w14:textId="77777777" w:rsidR="00CC263F" w:rsidRPr="008C2567" w:rsidRDefault="000A7BA3" w:rsidP="00CC263F">
      <w:pPr>
        <w:numPr>
          <w:ilvl w:val="0"/>
          <w:numId w:val="1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«Приз зрительских симпатий».</w:t>
      </w:r>
    </w:p>
    <w:p w14:paraId="5E90F76B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3.2.</w:t>
      </w:r>
      <w:r w:rsidR="000A7BA3">
        <w:rPr>
          <w:rFonts w:ascii="PT Astra Serif" w:eastAsia="Calibri" w:hAnsi="PT Astra Serif"/>
          <w:sz w:val="28"/>
          <w:szCs w:val="28"/>
        </w:rPr>
        <w:t xml:space="preserve">  Итоги конкурса подводит самостоятельно каждое благочиние. </w:t>
      </w:r>
    </w:p>
    <w:p w14:paraId="7A70A413" w14:textId="7963299C" w:rsidR="00CC263F" w:rsidRPr="008C2567" w:rsidRDefault="000A7BA3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3.2.1</w:t>
      </w:r>
      <w:r w:rsidR="00CC263F" w:rsidRPr="008C2567">
        <w:rPr>
          <w:rFonts w:ascii="PT Astra Serif" w:eastAsia="Calibri" w:hAnsi="PT Astra Serif"/>
          <w:sz w:val="28"/>
          <w:szCs w:val="28"/>
        </w:rPr>
        <w:t>. В благочинии совместно с администрацией муниципального образования необходимо определить дату и место проведения завершения первого этапа Конкурса (местом проведения может быть соборный храм благочиния, приходской храм по назначению благочинного, районный дом культуры, школа, парк</w:t>
      </w:r>
      <w:bookmarkStart w:id="0" w:name="_GoBack"/>
      <w:bookmarkEnd w:id="0"/>
      <w:r w:rsidR="00CC263F" w:rsidRPr="008C2567">
        <w:rPr>
          <w:rFonts w:ascii="PT Astra Serif" w:eastAsia="Calibri" w:hAnsi="PT Astra Serif"/>
          <w:sz w:val="28"/>
          <w:szCs w:val="28"/>
        </w:rPr>
        <w:t xml:space="preserve"> и т.п.). Изготовленные скворечники и дуплянки, удовлетворяющие требованиям конкурса, могут быть развешаны при участии специалистов, переданы лесничествам Тульской области для последующего размещения в лесном фонде, возвращены авторам работ по их желанию.</w:t>
      </w:r>
    </w:p>
    <w:p w14:paraId="4E5375CC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lastRenderedPageBreak/>
        <w:t xml:space="preserve">3.2.1.2. Для подведения итогов первого этапа Конкурса необходимо создать Конкурсную комиссию в количестве не менее 3 (трех) человек. В Конкурсную комиссию могут входить: духовенство благочиния, представители районной администрации, учебных заведений, общественных организаций. </w:t>
      </w:r>
    </w:p>
    <w:p w14:paraId="72DAE78D" w14:textId="77777777" w:rsidR="00CC263F" w:rsidRPr="008C2567" w:rsidRDefault="00CC263F" w:rsidP="00CC263F">
      <w:pPr>
        <w:numPr>
          <w:ilvl w:val="0"/>
          <w:numId w:val="2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определение 3 (трех) лучших работ Конкурсной комиссией (см. п.3.1.1.2);</w:t>
      </w:r>
    </w:p>
    <w:p w14:paraId="52F20143" w14:textId="77777777" w:rsidR="00CC263F" w:rsidRDefault="00CC263F" w:rsidP="00CC263F">
      <w:pPr>
        <w:numPr>
          <w:ilvl w:val="0"/>
          <w:numId w:val="2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обязательное информирование о ходе проведения Конкурса в конкретном благочинии, муниципальном образовании посредством размещения </w:t>
      </w:r>
      <w:r>
        <w:rPr>
          <w:rFonts w:ascii="PT Astra Serif" w:eastAsia="Calibri" w:hAnsi="PT Astra Serif"/>
          <w:sz w:val="28"/>
          <w:szCs w:val="28"/>
        </w:rPr>
        <w:t xml:space="preserve">информации </w:t>
      </w:r>
      <w:r w:rsidRPr="008C2567">
        <w:rPr>
          <w:rFonts w:ascii="PT Astra Serif" w:eastAsia="Calibri" w:hAnsi="PT Astra Serif"/>
          <w:sz w:val="28"/>
          <w:szCs w:val="28"/>
        </w:rPr>
        <w:t xml:space="preserve">на </w:t>
      </w:r>
      <w:r>
        <w:rPr>
          <w:rFonts w:ascii="PT Astra Serif" w:eastAsia="Calibri" w:hAnsi="PT Astra Serif"/>
          <w:sz w:val="28"/>
          <w:szCs w:val="28"/>
        </w:rPr>
        <w:t xml:space="preserve">официальном сайте администрации муниципального образования, </w:t>
      </w:r>
      <w:r w:rsidRPr="008C2567">
        <w:rPr>
          <w:rFonts w:ascii="PT Astra Serif" w:eastAsia="Calibri" w:hAnsi="PT Astra Serif"/>
          <w:sz w:val="28"/>
          <w:szCs w:val="28"/>
        </w:rPr>
        <w:t>информационном портале Тульской епархии;</w:t>
      </w:r>
    </w:p>
    <w:p w14:paraId="292736B1" w14:textId="77777777" w:rsidR="000A7BA3" w:rsidRPr="008C2567" w:rsidRDefault="000A7BA3" w:rsidP="000A7BA3">
      <w:pPr>
        <w:numPr>
          <w:ilvl w:val="0"/>
          <w:numId w:val="2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ознакомление с работами, прошедшими в финал Конкурса;</w:t>
      </w:r>
    </w:p>
    <w:p w14:paraId="6069E57D" w14:textId="77777777" w:rsidR="000A7BA3" w:rsidRPr="008C2567" w:rsidRDefault="000A7BA3" w:rsidP="000A7BA3">
      <w:pPr>
        <w:numPr>
          <w:ilvl w:val="0"/>
          <w:numId w:val="2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творческие выступления согласно тем</w:t>
      </w:r>
      <w:r>
        <w:rPr>
          <w:rFonts w:ascii="PT Astra Serif" w:eastAsia="Calibri" w:hAnsi="PT Astra Serif"/>
          <w:sz w:val="28"/>
          <w:szCs w:val="28"/>
        </w:rPr>
        <w:t>е Конкурса</w:t>
      </w:r>
      <w:r w:rsidRPr="008C2567">
        <w:rPr>
          <w:rFonts w:ascii="PT Astra Serif" w:eastAsia="Calibri" w:hAnsi="PT Astra Serif"/>
          <w:sz w:val="28"/>
          <w:szCs w:val="28"/>
        </w:rPr>
        <w:t>;</w:t>
      </w:r>
    </w:p>
    <w:p w14:paraId="5995C74C" w14:textId="77777777" w:rsidR="000A7BA3" w:rsidRPr="008C2567" w:rsidRDefault="000A7BA3" w:rsidP="000A7BA3">
      <w:pPr>
        <w:numPr>
          <w:ilvl w:val="0"/>
          <w:numId w:val="2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награждение победителей и участников Конкурса;</w:t>
      </w:r>
    </w:p>
    <w:p w14:paraId="620B951C" w14:textId="77777777" w:rsidR="000A7BA3" w:rsidRPr="000A7BA3" w:rsidRDefault="000A7BA3" w:rsidP="000A7BA3">
      <w:pPr>
        <w:numPr>
          <w:ilvl w:val="0"/>
          <w:numId w:val="2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передача скворечников и дуплянок для последующего размещения на территории Тульских парков и в других достопримечательных местах Тульской области.</w:t>
      </w:r>
    </w:p>
    <w:p w14:paraId="71643F97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3.2.1.4. Благочиния совместно с администрациями МО самостоятельно обеспечивают прибытие </w:t>
      </w:r>
      <w:r w:rsidR="000A7BA3">
        <w:rPr>
          <w:rFonts w:ascii="PT Astra Serif" w:eastAsia="Calibri" w:hAnsi="PT Astra Serif"/>
          <w:sz w:val="28"/>
          <w:szCs w:val="28"/>
        </w:rPr>
        <w:t>участников</w:t>
      </w:r>
      <w:r w:rsidRPr="008C2567">
        <w:rPr>
          <w:rFonts w:ascii="PT Astra Serif" w:eastAsia="Calibri" w:hAnsi="PT Astra Serif"/>
          <w:sz w:val="28"/>
          <w:szCs w:val="28"/>
        </w:rPr>
        <w:t xml:space="preserve"> (либо доверенных лиц) Конкурса с их работами (на место подведения итогов конкурса). </w:t>
      </w:r>
    </w:p>
    <w:p w14:paraId="2DE87DB1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3.2.1.5. По завершении первого этапа Конкурса, по решению благочиния награждение участников Конкурса, силами благочиния. </w:t>
      </w:r>
    </w:p>
    <w:p w14:paraId="4B2AB043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3.3. К участию в Конкурсе допускаются скворечники (домики для птиц иных видов) изготовленные детьми самостоятельно или с участием взрослых (родителей, педагогов учебных заведений) и соответствующие основным правилам изготовления скворечников (Приложение №2). </w:t>
      </w:r>
    </w:p>
    <w:p w14:paraId="3FB8E6B0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3.4. Работы, представленные на Конкурс, должны обязательно содержать пакет документов, включающий в себя: указание номинации, описание скворечника (для определения его соответствия основным правилам изготовления скворечников), контактную информацию (ФИО – полностью, адрес и контактные телефоны) автора (см. Приложение №1).</w:t>
      </w:r>
    </w:p>
    <w:p w14:paraId="3376BA71" w14:textId="77777777" w:rsidR="000159E3" w:rsidRDefault="000159E3" w:rsidP="00CC263F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14:paraId="6CDB45FB" w14:textId="77777777" w:rsidR="00CC263F" w:rsidRPr="008C2567" w:rsidRDefault="00CC263F" w:rsidP="00CC263F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lastRenderedPageBreak/>
        <w:t>4. Порядок работы конкурсной комиссии и критерии определения победителей Конкурса.</w:t>
      </w:r>
    </w:p>
    <w:p w14:paraId="3318B295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5587D678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4.1. С целью определения победителей Конкурса создается Конкурсная комиссия.</w:t>
      </w:r>
    </w:p>
    <w:p w14:paraId="573B995A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2476F0C8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4.2. </w:t>
      </w:r>
      <w:r w:rsidRPr="008C2567">
        <w:rPr>
          <w:rFonts w:ascii="PT Astra Serif" w:eastAsia="Calibri" w:hAnsi="PT Astra Serif"/>
          <w:b/>
          <w:sz w:val="28"/>
          <w:szCs w:val="28"/>
        </w:rPr>
        <w:t>Состав Комиссии Конкурса определяется Организаторами Конкурс</w:t>
      </w:r>
      <w:r w:rsidRPr="008C2567">
        <w:rPr>
          <w:rFonts w:ascii="PT Astra Serif" w:eastAsia="Calibri" w:hAnsi="PT Astra Serif"/>
          <w:sz w:val="28"/>
          <w:szCs w:val="28"/>
        </w:rPr>
        <w:t>а, состав жюри определяется на местном уровне в соответствии с пунктом 3.2.2.</w:t>
      </w:r>
    </w:p>
    <w:p w14:paraId="01FFEF65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528F94C9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4.3. Конкурсная комиссия определяет победителей Конкурса из числа представленных работ.</w:t>
      </w:r>
    </w:p>
    <w:p w14:paraId="694BCB78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1BC9B361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4.4. Победители Конкурса получают Дипломы и ценные призы. Участники Конкурса получают Сертификаты участников и памятные призы.</w:t>
      </w:r>
    </w:p>
    <w:p w14:paraId="23F36296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4.5. Решения Конкурсной комиссии признаются правомочными в случае присутствия на них не менее 2/3 ее членов.</w:t>
      </w:r>
    </w:p>
    <w:p w14:paraId="4B19DFDF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3AAE3D83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4.6. Основные критерии оценки сопроводительной документации: наличие полного пакета документов в соответствии с Положением о Конкурсе (см. п. 3.4).</w:t>
      </w:r>
    </w:p>
    <w:p w14:paraId="497A99B7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7F67D41F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4.7. Требования к конкурсным работам:</w:t>
      </w:r>
    </w:p>
    <w:p w14:paraId="4D41B6E0" w14:textId="77777777" w:rsidR="00CC263F" w:rsidRPr="008C2567" w:rsidRDefault="00CC263F" w:rsidP="00CC263F">
      <w:pPr>
        <w:numPr>
          <w:ilvl w:val="0"/>
          <w:numId w:val="4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Соответствие представленной работы теме Конкурса и ее раскрытие;</w:t>
      </w:r>
    </w:p>
    <w:p w14:paraId="6D1194E7" w14:textId="77777777" w:rsidR="00CC263F" w:rsidRPr="008C2567" w:rsidRDefault="00CC263F" w:rsidP="00CC263F">
      <w:pPr>
        <w:numPr>
          <w:ilvl w:val="0"/>
          <w:numId w:val="4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функциональность;</w:t>
      </w:r>
    </w:p>
    <w:p w14:paraId="568A407A" w14:textId="77777777" w:rsidR="00CC263F" w:rsidRPr="008C2567" w:rsidRDefault="00CC263F" w:rsidP="00CC263F">
      <w:pPr>
        <w:numPr>
          <w:ilvl w:val="0"/>
          <w:numId w:val="4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оригинальность, дизайн;</w:t>
      </w:r>
    </w:p>
    <w:p w14:paraId="10D86B27" w14:textId="77777777" w:rsidR="00CC263F" w:rsidRPr="008C2567" w:rsidRDefault="00CC263F" w:rsidP="00CC263F">
      <w:pPr>
        <w:numPr>
          <w:ilvl w:val="0"/>
          <w:numId w:val="4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техническое решение;</w:t>
      </w:r>
    </w:p>
    <w:p w14:paraId="5993810C" w14:textId="77777777" w:rsidR="00CC263F" w:rsidRPr="008C2567" w:rsidRDefault="00CC263F" w:rsidP="00CC263F">
      <w:pPr>
        <w:numPr>
          <w:ilvl w:val="0"/>
          <w:numId w:val="4"/>
        </w:num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мастерство исполнения.</w:t>
      </w:r>
    </w:p>
    <w:p w14:paraId="0ACA86F3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16A7C6BC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4.8. Конкурсная комиссия вправе изменить заявленную автором (коллективом авторов) номинацию, в которой представлен скворечник или ввести новые номинации, непредусмотренные настоящим Положением. </w:t>
      </w:r>
    </w:p>
    <w:p w14:paraId="3D7FE573" w14:textId="77777777" w:rsidR="000159E3" w:rsidRDefault="000159E3" w:rsidP="00CC263F">
      <w:pPr>
        <w:spacing w:line="276" w:lineRule="auto"/>
        <w:ind w:left="360"/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6E924DBB" w14:textId="77777777" w:rsidR="000159E3" w:rsidRDefault="000159E3" w:rsidP="00CC263F">
      <w:pPr>
        <w:spacing w:line="276" w:lineRule="auto"/>
        <w:ind w:left="360"/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7DBD00C8" w14:textId="77777777" w:rsidR="000159E3" w:rsidRDefault="000159E3" w:rsidP="00CC263F">
      <w:pPr>
        <w:spacing w:line="276" w:lineRule="auto"/>
        <w:ind w:left="360"/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56D3F09E" w14:textId="77777777" w:rsidR="000159E3" w:rsidRDefault="000159E3" w:rsidP="00CC263F">
      <w:pPr>
        <w:spacing w:line="276" w:lineRule="auto"/>
        <w:ind w:left="360"/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1BC2AFE6" w14:textId="77777777" w:rsidR="000159E3" w:rsidRDefault="000159E3" w:rsidP="00CC263F">
      <w:pPr>
        <w:spacing w:line="276" w:lineRule="auto"/>
        <w:ind w:left="360"/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16E2BD82" w14:textId="77777777" w:rsidR="00CC263F" w:rsidRPr="008C2567" w:rsidRDefault="00CC263F" w:rsidP="00CC263F">
      <w:pPr>
        <w:spacing w:line="276" w:lineRule="auto"/>
        <w:ind w:left="360"/>
        <w:jc w:val="center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lastRenderedPageBreak/>
        <w:t>5. Финансирование Конкурса</w:t>
      </w:r>
    </w:p>
    <w:p w14:paraId="138CEB7D" w14:textId="77777777" w:rsidR="00CC263F" w:rsidRPr="008C2567" w:rsidRDefault="00CC263F" w:rsidP="00CC263F">
      <w:pPr>
        <w:spacing w:line="276" w:lineRule="auto"/>
        <w:ind w:left="360"/>
        <w:jc w:val="both"/>
        <w:rPr>
          <w:rFonts w:ascii="PT Astra Serif" w:eastAsia="Calibri" w:hAnsi="PT Astra Serif"/>
          <w:sz w:val="28"/>
          <w:szCs w:val="28"/>
        </w:rPr>
      </w:pPr>
    </w:p>
    <w:p w14:paraId="2032C3EC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5. 1. Финансирование Конкурса в части обеспечения призового фонда осуществляется силами членов конкурсной комиссии, а также за счет финансового участия спонсоров и иных сторонних учреждений, организаций и физических лиц, проявивших такое желание.</w:t>
      </w:r>
    </w:p>
    <w:p w14:paraId="56930056" w14:textId="77777777" w:rsidR="00CC263F" w:rsidRPr="008C2567" w:rsidRDefault="00CC263F" w:rsidP="00CC263F">
      <w:pPr>
        <w:spacing w:line="276" w:lineRule="auto"/>
        <w:ind w:left="360"/>
        <w:jc w:val="both"/>
        <w:rPr>
          <w:rFonts w:ascii="PT Astra Serif" w:eastAsia="Calibri" w:hAnsi="PT Astra Serif"/>
          <w:sz w:val="28"/>
          <w:szCs w:val="28"/>
        </w:rPr>
      </w:pPr>
    </w:p>
    <w:p w14:paraId="6080C7A5" w14:textId="77777777" w:rsidR="00CC263F" w:rsidRPr="008C2567" w:rsidRDefault="00CC263F" w:rsidP="00CC263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5.2. Доставка участников/авторов и их работ до места проведения </w:t>
      </w:r>
      <w:r w:rsidR="000159E3">
        <w:rPr>
          <w:rFonts w:ascii="PT Astra Serif" w:eastAsia="Calibri" w:hAnsi="PT Astra Serif"/>
          <w:sz w:val="28"/>
          <w:szCs w:val="28"/>
        </w:rPr>
        <w:t xml:space="preserve">итогов </w:t>
      </w:r>
      <w:r w:rsidRPr="008C2567">
        <w:rPr>
          <w:rFonts w:ascii="PT Astra Serif" w:eastAsia="Calibri" w:hAnsi="PT Astra Serif"/>
          <w:sz w:val="28"/>
          <w:szCs w:val="28"/>
        </w:rPr>
        <w:t>Конкурса (награждение) осуществляется силами благочиний и/или спонсоров и иных сторонних учреждений, организаций и физических лиц, проявивших такое желание.</w:t>
      </w:r>
    </w:p>
    <w:p w14:paraId="4777EE11" w14:textId="77777777" w:rsidR="00CC263F" w:rsidRPr="008C2567" w:rsidRDefault="00CC263F" w:rsidP="00CC263F">
      <w:pPr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t>6. Призы Конкурса</w:t>
      </w:r>
    </w:p>
    <w:p w14:paraId="5EF4D5F2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Авторы, признанные победителями Конкурса в заявленных номинациях (см. п. 3.1.), н</w:t>
      </w:r>
      <w:r w:rsidR="000159E3">
        <w:rPr>
          <w:rFonts w:ascii="PT Astra Serif" w:eastAsia="Calibri" w:hAnsi="PT Astra Serif"/>
          <w:sz w:val="28"/>
          <w:szCs w:val="28"/>
        </w:rPr>
        <w:t xml:space="preserve">аграждаются Дипломами и ценными </w:t>
      </w:r>
      <w:r w:rsidR="000159E3" w:rsidRPr="008C2567">
        <w:rPr>
          <w:rFonts w:ascii="PT Astra Serif" w:eastAsia="Calibri" w:hAnsi="PT Astra Serif"/>
          <w:sz w:val="28"/>
          <w:szCs w:val="28"/>
        </w:rPr>
        <w:t>призами,</w:t>
      </w:r>
      <w:r w:rsidRPr="008C2567">
        <w:rPr>
          <w:rFonts w:ascii="PT Astra Serif" w:eastAsia="Calibri" w:hAnsi="PT Astra Serif"/>
          <w:sz w:val="28"/>
          <w:szCs w:val="28"/>
        </w:rPr>
        <w:t xml:space="preserve"> и подарками независимо от номинации (могут заменяться по решению конкурсной комиссии, без дополнительного оповещения участников).</w:t>
      </w:r>
    </w:p>
    <w:p w14:paraId="71C08199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По инициативе членов конкурсной комиссии могут быть установлены специальные призы Конкурса.</w:t>
      </w:r>
    </w:p>
    <w:p w14:paraId="0138BEE0" w14:textId="77777777" w:rsidR="00CC263F" w:rsidRPr="008C2567" w:rsidRDefault="00CC263F" w:rsidP="00FB3F14">
      <w:pPr>
        <w:spacing w:after="200"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Приложение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6744"/>
      </w:tblGrid>
      <w:tr w:rsidR="00CC263F" w:rsidRPr="008C2567" w14:paraId="745D6513" w14:textId="77777777" w:rsidTr="000159E3">
        <w:tc>
          <w:tcPr>
            <w:tcW w:w="9345" w:type="dxa"/>
            <w:gridSpan w:val="2"/>
          </w:tcPr>
          <w:p w14:paraId="78FF4740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C2567">
              <w:rPr>
                <w:rFonts w:ascii="PT Astra Serif" w:eastAsia="Calibri" w:hAnsi="PT Astra Serif"/>
                <w:sz w:val="28"/>
                <w:szCs w:val="28"/>
              </w:rPr>
              <w:t>Анкета участника</w:t>
            </w:r>
          </w:p>
        </w:tc>
      </w:tr>
      <w:tr w:rsidR="00CC263F" w:rsidRPr="008C2567" w14:paraId="705451FE" w14:textId="77777777" w:rsidTr="000159E3">
        <w:tc>
          <w:tcPr>
            <w:tcW w:w="2601" w:type="dxa"/>
          </w:tcPr>
          <w:p w14:paraId="3DFB74D3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C2567">
              <w:rPr>
                <w:rFonts w:ascii="PT Astra Serif" w:eastAsia="Calibri" w:hAnsi="PT Astra Serif"/>
                <w:sz w:val="28"/>
                <w:szCs w:val="28"/>
              </w:rPr>
              <w:t>Номинация</w:t>
            </w:r>
          </w:p>
        </w:tc>
        <w:tc>
          <w:tcPr>
            <w:tcW w:w="6744" w:type="dxa"/>
          </w:tcPr>
          <w:p w14:paraId="72BDA448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CC263F" w:rsidRPr="008C2567" w14:paraId="43BEF5AB" w14:textId="77777777" w:rsidTr="000159E3">
        <w:tc>
          <w:tcPr>
            <w:tcW w:w="2601" w:type="dxa"/>
          </w:tcPr>
          <w:p w14:paraId="6DDA7694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C2567">
              <w:rPr>
                <w:rFonts w:ascii="PT Astra Serif" w:eastAsia="Calibri" w:hAnsi="PT Astra Serif"/>
                <w:sz w:val="28"/>
                <w:szCs w:val="28"/>
              </w:rPr>
              <w:t>Описание скворечника (размер, материал, конструктивные особенности)</w:t>
            </w:r>
          </w:p>
        </w:tc>
        <w:tc>
          <w:tcPr>
            <w:tcW w:w="6744" w:type="dxa"/>
          </w:tcPr>
          <w:p w14:paraId="71040EF6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CC263F" w:rsidRPr="008C2567" w14:paraId="3B273D05" w14:textId="77777777" w:rsidTr="000159E3">
        <w:tc>
          <w:tcPr>
            <w:tcW w:w="2601" w:type="dxa"/>
          </w:tcPr>
          <w:p w14:paraId="0FE3762B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C2567">
              <w:rPr>
                <w:rFonts w:ascii="PT Astra Serif" w:eastAsia="Calibri" w:hAnsi="PT Astra Serif"/>
                <w:sz w:val="28"/>
                <w:szCs w:val="28"/>
              </w:rPr>
              <w:t xml:space="preserve">ФИО (полностью) или наименование коллектива </w:t>
            </w:r>
          </w:p>
        </w:tc>
        <w:tc>
          <w:tcPr>
            <w:tcW w:w="6744" w:type="dxa"/>
          </w:tcPr>
          <w:p w14:paraId="24390951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CC263F" w:rsidRPr="008C2567" w14:paraId="10E4B8D0" w14:textId="77777777" w:rsidTr="000159E3">
        <w:tc>
          <w:tcPr>
            <w:tcW w:w="2601" w:type="dxa"/>
          </w:tcPr>
          <w:p w14:paraId="6B5CC56D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C2567">
              <w:rPr>
                <w:rFonts w:ascii="PT Astra Serif" w:eastAsia="Calibri" w:hAnsi="PT Astra Serif"/>
                <w:sz w:val="28"/>
                <w:szCs w:val="28"/>
              </w:rPr>
              <w:t>Возраст</w:t>
            </w:r>
          </w:p>
        </w:tc>
        <w:tc>
          <w:tcPr>
            <w:tcW w:w="6744" w:type="dxa"/>
          </w:tcPr>
          <w:p w14:paraId="610ED3EB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CC263F" w:rsidRPr="008C2567" w14:paraId="51738647" w14:textId="77777777" w:rsidTr="000159E3">
        <w:tc>
          <w:tcPr>
            <w:tcW w:w="2601" w:type="dxa"/>
          </w:tcPr>
          <w:p w14:paraId="3192C041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C2567">
              <w:rPr>
                <w:rFonts w:ascii="PT Astra Serif" w:eastAsia="Calibri" w:hAnsi="PT Astra Serif"/>
                <w:sz w:val="28"/>
                <w:szCs w:val="28"/>
              </w:rPr>
              <w:t xml:space="preserve">Адрес </w:t>
            </w:r>
          </w:p>
        </w:tc>
        <w:tc>
          <w:tcPr>
            <w:tcW w:w="6744" w:type="dxa"/>
          </w:tcPr>
          <w:p w14:paraId="65E65C65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CC263F" w:rsidRPr="008C2567" w14:paraId="3C88E6C1" w14:textId="77777777" w:rsidTr="000159E3">
        <w:tc>
          <w:tcPr>
            <w:tcW w:w="2601" w:type="dxa"/>
          </w:tcPr>
          <w:p w14:paraId="57F327BC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C2567">
              <w:rPr>
                <w:rFonts w:ascii="PT Astra Serif" w:eastAsia="Calibri" w:hAnsi="PT Astra Serif"/>
                <w:sz w:val="28"/>
                <w:szCs w:val="28"/>
              </w:rPr>
              <w:t>Контактный телефон</w:t>
            </w:r>
          </w:p>
        </w:tc>
        <w:tc>
          <w:tcPr>
            <w:tcW w:w="6744" w:type="dxa"/>
          </w:tcPr>
          <w:p w14:paraId="26483E40" w14:textId="77777777" w:rsidR="00CC263F" w:rsidRPr="008C2567" w:rsidRDefault="00CC263F" w:rsidP="00FA57B9">
            <w:pPr>
              <w:spacing w:after="200"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14:paraId="6B095B38" w14:textId="77777777" w:rsidR="00CC263F" w:rsidRPr="008C2567" w:rsidRDefault="00CC263F" w:rsidP="000159E3">
      <w:pPr>
        <w:spacing w:after="200" w:line="276" w:lineRule="auto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br w:type="page"/>
      </w:r>
      <w:r w:rsidRPr="008C2567">
        <w:rPr>
          <w:rFonts w:ascii="PT Astra Serif" w:eastAsia="Calibri" w:hAnsi="PT Astra Serif"/>
          <w:sz w:val="28"/>
          <w:szCs w:val="28"/>
        </w:rPr>
        <w:lastRenderedPageBreak/>
        <w:t xml:space="preserve">Приложение №2 </w:t>
      </w:r>
    </w:p>
    <w:p w14:paraId="60FD5CC4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72DCBAEB" w14:textId="77777777" w:rsidR="00CC263F" w:rsidRPr="008C2567" w:rsidRDefault="00CC263F" w:rsidP="00CC263F">
      <w:pPr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t>О скворечниках</w:t>
      </w:r>
    </w:p>
    <w:p w14:paraId="18FBC2E8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Правильный скворечник должен быть изготовлен из сухой неокрашенной древесины мягколиственных пород: липа, осина, береза. Внутренние стенки лучше оставить необструганными, чтобы птицы, а особенно молодые птенцы имели возможность из него выбраться. </w:t>
      </w:r>
    </w:p>
    <w:p w14:paraId="0D7109BD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В случае его покраски, желательно, чтобы скворечник был неяркий, так как яркие неестественные цвета привлекают внимание хищников и ворон. </w:t>
      </w:r>
    </w:p>
    <w:p w14:paraId="448F47C4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Можно изготовить так называемые дуплянки. Из цельной древесины или из бревна. Подходит мягкая древесина типа осины или сухой старой березы. К нему можно сделать красивую крышку.</w:t>
      </w:r>
    </w:p>
    <w:p w14:paraId="47C0F535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Щели между досками скворечник не портят. Это нормально, ведь в скворечник должен проходить воздух.</w:t>
      </w:r>
    </w:p>
    <w:p w14:paraId="508BC546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Надо помнить, что раз в несколько лет скворечники надо заменять или чистить. Со временем в них собирается мусор. Поэтому более правильный скворечник - со съемной крышей.</w:t>
      </w:r>
    </w:p>
    <w:p w14:paraId="1D1BF229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t>Ограничение по используемым материалам:</w:t>
      </w:r>
    </w:p>
    <w:p w14:paraId="5425DFAB" w14:textId="77777777" w:rsidR="00CC263F" w:rsidRPr="008C2567" w:rsidRDefault="00CC263F" w:rsidP="00CC263F">
      <w:pPr>
        <w:numPr>
          <w:ilvl w:val="0"/>
          <w:numId w:val="11"/>
        </w:numPr>
        <w:spacing w:after="200"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t xml:space="preserve">Скворечник не может содержать в своей основе или в декоративной отделке картонных, бумажных, пластилиновых и т.п. элементов. </w:t>
      </w:r>
    </w:p>
    <w:p w14:paraId="4C02759E" w14:textId="77777777" w:rsidR="00CC263F" w:rsidRPr="008C2567" w:rsidRDefault="00CC263F" w:rsidP="00CC263F">
      <w:pPr>
        <w:numPr>
          <w:ilvl w:val="0"/>
          <w:numId w:val="11"/>
        </w:numPr>
        <w:spacing w:after="200"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  <w:r w:rsidRPr="008C2567">
        <w:rPr>
          <w:rFonts w:ascii="PT Astra Serif" w:eastAsia="Calibri" w:hAnsi="PT Astra Serif"/>
          <w:b/>
          <w:sz w:val="28"/>
          <w:szCs w:val="28"/>
        </w:rPr>
        <w:t>Для основы скворечника не могут использоваться пластиковые бутылки, молочные или иные бумажные пакеты.</w:t>
      </w:r>
    </w:p>
    <w:p w14:paraId="156707B7" w14:textId="77777777" w:rsidR="00CC263F" w:rsidRPr="008C2567" w:rsidRDefault="00CC263F" w:rsidP="00CC263F">
      <w:pPr>
        <w:jc w:val="both"/>
        <w:rPr>
          <w:rFonts w:ascii="PT Astra Serif" w:eastAsia="Calibri" w:hAnsi="PT Astra Serif"/>
          <w:sz w:val="28"/>
          <w:szCs w:val="28"/>
        </w:rPr>
      </w:pPr>
    </w:p>
    <w:p w14:paraId="2C9FBEBD" w14:textId="77777777" w:rsidR="00CC263F" w:rsidRPr="008C2567" w:rsidRDefault="00CC263F" w:rsidP="00CC263F">
      <w:pPr>
        <w:shd w:val="clear" w:color="auto" w:fill="FFFFFF"/>
        <w:spacing w:before="180" w:after="180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Скворечник традиционно изготавливается в виде деревянного домика с круглым или прямоугольным летком. Высота обычно составляет 30-</w:t>
      </w:r>
      <w:smartTag w:uri="urn:schemas-microsoft-com:office:smarttags" w:element="metricconverter">
        <w:smartTagPr>
          <w:attr w:name="ProductID" w:val="40 см"/>
        </w:smartTagPr>
        <w:r w:rsidRPr="008C2567">
          <w:rPr>
            <w:rFonts w:ascii="PT Astra Serif" w:eastAsia="Calibri" w:hAnsi="PT Astra Serif"/>
            <w:sz w:val="28"/>
            <w:szCs w:val="28"/>
          </w:rPr>
          <w:t>40 см</w:t>
        </w:r>
      </w:smartTag>
      <w:r w:rsidRPr="008C2567">
        <w:rPr>
          <w:rFonts w:ascii="PT Astra Serif" w:eastAsia="Calibri" w:hAnsi="PT Astra Serif"/>
          <w:sz w:val="28"/>
          <w:szCs w:val="28"/>
        </w:rPr>
        <w:t xml:space="preserve">, размер дна — около </w:t>
      </w:r>
      <w:smartTag w:uri="urn:schemas-microsoft-com:office:smarttags" w:element="metricconverter">
        <w:smartTagPr>
          <w:attr w:name="ProductID" w:val="14 см"/>
        </w:smartTagPr>
        <w:r w:rsidRPr="008C2567">
          <w:rPr>
            <w:rFonts w:ascii="PT Astra Serif" w:eastAsia="Calibri" w:hAnsi="PT Astra Serif"/>
            <w:sz w:val="28"/>
            <w:szCs w:val="28"/>
          </w:rPr>
          <w:t>14 см</w:t>
        </w:r>
      </w:smartTag>
      <w:r w:rsidRPr="008C2567">
        <w:rPr>
          <w:rFonts w:ascii="PT Astra Serif" w:eastAsia="Calibri" w:hAnsi="PT Astra Serif"/>
          <w:sz w:val="28"/>
          <w:szCs w:val="28"/>
        </w:rPr>
        <w:t xml:space="preserve">, диаметр летка — около </w:t>
      </w:r>
      <w:smartTag w:uri="urn:schemas-microsoft-com:office:smarttags" w:element="metricconverter">
        <w:smartTagPr>
          <w:attr w:name="ProductID" w:val="5 см"/>
        </w:smartTagPr>
        <w:r w:rsidRPr="008C2567">
          <w:rPr>
            <w:rFonts w:ascii="PT Astra Serif" w:eastAsia="Calibri" w:hAnsi="PT Astra Serif"/>
            <w:sz w:val="28"/>
            <w:szCs w:val="28"/>
          </w:rPr>
          <w:t>5 см</w:t>
        </w:r>
      </w:smartTag>
      <w:r w:rsidRPr="008C2567">
        <w:rPr>
          <w:rFonts w:ascii="PT Astra Serif" w:eastAsia="Calibri" w:hAnsi="PT Astra Serif"/>
          <w:sz w:val="28"/>
          <w:szCs w:val="28"/>
        </w:rPr>
        <w:t>. Крышку следует делать съемной для того, чтобы можно было проверять и чистить гнездовье. Петли из проволоки диаметром 2-</w:t>
      </w:r>
      <w:smartTag w:uri="urn:schemas-microsoft-com:office:smarttags" w:element="metricconverter">
        <w:smartTagPr>
          <w:attr w:name="ProductID" w:val="3 мм"/>
        </w:smartTagPr>
        <w:r w:rsidRPr="008C2567">
          <w:rPr>
            <w:rFonts w:ascii="PT Astra Serif" w:eastAsia="Calibri" w:hAnsi="PT Astra Serif"/>
            <w:sz w:val="28"/>
            <w:szCs w:val="28"/>
          </w:rPr>
          <w:t>3 мм</w:t>
        </w:r>
      </w:smartTag>
      <w:r w:rsidRPr="008C2567">
        <w:rPr>
          <w:rFonts w:ascii="PT Astra Serif" w:eastAsia="Calibri" w:hAnsi="PT Astra Serif"/>
          <w:sz w:val="28"/>
          <w:szCs w:val="28"/>
        </w:rPr>
        <w:t xml:space="preserve"> закрепляют в верхней боковой части гнездовья гвоздями – один конец наглухо, другой перекидывают через ствол и ветку и закручивают за второй гвоздь.</w:t>
      </w:r>
    </w:p>
    <w:p w14:paraId="0765288A" w14:textId="77777777" w:rsidR="00CC263F" w:rsidRPr="008C2567" w:rsidRDefault="00CC263F" w:rsidP="00CC263F">
      <w:pPr>
        <w:shd w:val="clear" w:color="auto" w:fill="FFFFFF"/>
        <w:spacing w:before="180" w:after="180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Кроме собственно скворечников существуют их модификации для различных птиц.</w:t>
      </w:r>
    </w:p>
    <w:p w14:paraId="4ED0DB5F" w14:textId="77777777" w:rsidR="00CC263F" w:rsidRPr="008C2567" w:rsidRDefault="00CC263F" w:rsidP="00CC263F">
      <w:pPr>
        <w:numPr>
          <w:ilvl w:val="0"/>
          <w:numId w:val="6"/>
        </w:numPr>
        <w:shd w:val="clear" w:color="auto" w:fill="FFFFFF"/>
        <w:spacing w:after="200" w:line="276" w:lineRule="auto"/>
        <w:ind w:left="480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b/>
          <w:bCs/>
          <w:i/>
          <w:iCs/>
          <w:sz w:val="28"/>
          <w:szCs w:val="28"/>
        </w:rPr>
        <w:lastRenderedPageBreak/>
        <w:t>Синичник - </w:t>
      </w:r>
      <w:r w:rsidRPr="008C2567">
        <w:rPr>
          <w:rFonts w:ascii="PT Astra Serif" w:eastAsia="Calibri" w:hAnsi="PT Astra Serif"/>
          <w:sz w:val="28"/>
          <w:szCs w:val="28"/>
        </w:rPr>
        <w:t>отличается от скворечника в основном размерами. Характерные размеры синичника: дно 10-</w:t>
      </w:r>
      <w:smartTag w:uri="urn:schemas-microsoft-com:office:smarttags" w:element="metricconverter">
        <w:smartTagPr>
          <w:attr w:name="ProductID" w:val="12 см"/>
        </w:smartTagPr>
        <w:r w:rsidRPr="008C2567">
          <w:rPr>
            <w:rFonts w:ascii="PT Astra Serif" w:eastAsia="Calibri" w:hAnsi="PT Astra Serif"/>
            <w:sz w:val="28"/>
            <w:szCs w:val="28"/>
          </w:rPr>
          <w:t>12 см</w:t>
        </w:r>
      </w:smartTag>
      <w:r w:rsidRPr="008C2567">
        <w:rPr>
          <w:rFonts w:ascii="PT Astra Serif" w:eastAsia="Calibri" w:hAnsi="PT Astra Serif"/>
          <w:sz w:val="28"/>
          <w:szCs w:val="28"/>
        </w:rPr>
        <w:t>, высота 25-</w:t>
      </w:r>
      <w:smartTag w:uri="urn:schemas-microsoft-com:office:smarttags" w:element="metricconverter">
        <w:smartTagPr>
          <w:attr w:name="ProductID" w:val="30 см"/>
        </w:smartTagPr>
        <w:r w:rsidRPr="008C2567">
          <w:rPr>
            <w:rFonts w:ascii="PT Astra Serif" w:eastAsia="Calibri" w:hAnsi="PT Astra Serif"/>
            <w:sz w:val="28"/>
            <w:szCs w:val="28"/>
          </w:rPr>
          <w:t>30 см</w:t>
        </w:r>
      </w:smartTag>
      <w:r w:rsidRPr="008C2567">
        <w:rPr>
          <w:rFonts w:ascii="PT Astra Serif" w:eastAsia="Calibri" w:hAnsi="PT Astra Serif"/>
          <w:sz w:val="28"/>
          <w:szCs w:val="28"/>
        </w:rPr>
        <w:t>, диаметр летка — 30-</w:t>
      </w:r>
      <w:smartTag w:uri="urn:schemas-microsoft-com:office:smarttags" w:element="metricconverter">
        <w:smartTagPr>
          <w:attr w:name="ProductID" w:val="35 мм"/>
        </w:smartTagPr>
        <w:r w:rsidRPr="008C2567">
          <w:rPr>
            <w:rFonts w:ascii="PT Astra Serif" w:eastAsia="Calibri" w:hAnsi="PT Astra Serif"/>
            <w:sz w:val="28"/>
            <w:szCs w:val="28"/>
          </w:rPr>
          <w:t>35 мм</w:t>
        </w:r>
      </w:smartTag>
      <w:r w:rsidRPr="008C2567">
        <w:rPr>
          <w:rFonts w:ascii="PT Astra Serif" w:eastAsia="Calibri" w:hAnsi="PT Astra Serif"/>
          <w:sz w:val="28"/>
          <w:szCs w:val="28"/>
        </w:rPr>
        <w:t>. Его могут заселять мухоловки-пеструшки, горихвостки, воробьи, воробьиные сычи.</w:t>
      </w:r>
    </w:p>
    <w:p w14:paraId="3D7CAFEB" w14:textId="77777777" w:rsidR="00CC263F" w:rsidRPr="008C2567" w:rsidRDefault="00CC263F" w:rsidP="00CC263F">
      <w:pPr>
        <w:numPr>
          <w:ilvl w:val="0"/>
          <w:numId w:val="7"/>
        </w:numPr>
        <w:shd w:val="clear" w:color="auto" w:fill="FFFFFF"/>
        <w:spacing w:after="200" w:line="276" w:lineRule="auto"/>
        <w:ind w:left="480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b/>
          <w:bCs/>
          <w:i/>
          <w:iCs/>
          <w:sz w:val="28"/>
          <w:szCs w:val="28"/>
        </w:rPr>
        <w:t>Мухоловочник - </w:t>
      </w:r>
      <w:r w:rsidRPr="008C2567">
        <w:rPr>
          <w:rFonts w:ascii="PT Astra Serif" w:eastAsia="Calibri" w:hAnsi="PT Astra Serif"/>
          <w:sz w:val="28"/>
          <w:szCs w:val="28"/>
        </w:rPr>
        <w:t xml:space="preserve">имеет меньшую глубину (размер дна от </w:t>
      </w:r>
      <w:smartTag w:uri="urn:schemas-microsoft-com:office:smarttags" w:element="metricconverter">
        <w:smartTagPr>
          <w:attr w:name="ProductID" w:val="10 см"/>
        </w:smartTagPr>
        <w:r w:rsidRPr="008C2567">
          <w:rPr>
            <w:rFonts w:ascii="PT Astra Serif" w:eastAsia="Calibri" w:hAnsi="PT Astra Serif"/>
            <w:sz w:val="28"/>
            <w:szCs w:val="28"/>
          </w:rPr>
          <w:t>10 см</w:t>
        </w:r>
      </w:smartTag>
      <w:r w:rsidRPr="008C2567">
        <w:rPr>
          <w:rFonts w:ascii="PT Astra Serif" w:eastAsia="Calibri" w:hAnsi="PT Astra Serif"/>
          <w:sz w:val="28"/>
          <w:szCs w:val="28"/>
        </w:rPr>
        <w:t xml:space="preserve">, глубина 8—10 см, леток </w:t>
      </w:r>
      <w:smartTag w:uri="urn:schemas-microsoft-com:office:smarttags" w:element="metricconverter">
        <w:smartTagPr>
          <w:attr w:name="ProductID" w:val="3 см"/>
        </w:smartTagPr>
        <w:r w:rsidRPr="008C2567">
          <w:rPr>
            <w:rFonts w:ascii="PT Astra Serif" w:eastAsia="Calibri" w:hAnsi="PT Astra Serif"/>
            <w:sz w:val="28"/>
            <w:szCs w:val="28"/>
          </w:rPr>
          <w:t>3 см</w:t>
        </w:r>
      </w:smartTag>
      <w:r w:rsidRPr="008C2567">
        <w:rPr>
          <w:rFonts w:ascii="PT Astra Serif" w:eastAsia="Calibri" w:hAnsi="PT Astra Serif"/>
          <w:sz w:val="28"/>
          <w:szCs w:val="28"/>
        </w:rPr>
        <w:t>), так как мухоловки предпочитают более светлые гнездовья. Его могут занять мухоловки-пеструшки, серые мухоловки, горихвостки.</w:t>
      </w:r>
    </w:p>
    <w:p w14:paraId="73758D21" w14:textId="77777777" w:rsidR="00CC263F" w:rsidRPr="008C2567" w:rsidRDefault="00CC263F" w:rsidP="00CC263F">
      <w:pPr>
        <w:numPr>
          <w:ilvl w:val="0"/>
          <w:numId w:val="8"/>
        </w:numPr>
        <w:shd w:val="clear" w:color="auto" w:fill="FFFFFF"/>
        <w:spacing w:after="200" w:line="276" w:lineRule="auto"/>
        <w:ind w:left="480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b/>
          <w:bCs/>
          <w:i/>
          <w:iCs/>
          <w:sz w:val="28"/>
          <w:szCs w:val="28"/>
        </w:rPr>
        <w:t>Полудуплянка. </w:t>
      </w:r>
      <w:r w:rsidRPr="008C2567">
        <w:rPr>
          <w:rFonts w:ascii="PT Astra Serif" w:eastAsia="Calibri" w:hAnsi="PT Astra Serif"/>
          <w:sz w:val="28"/>
          <w:szCs w:val="28"/>
        </w:rPr>
        <w:t>Некоторые виды птиц заселяют обычно не дупла, выдолбленные дятлами, а естественные пустоты (полудупла) в деревьях. Для таких видов подходит полудуплянка, которая делается также в виде ящика, но имеет прямоугольный леток шириной во всю полудуплянку и высотой близкой к половине высоты домика. Внутренние размеры дня полудуплянки - 10-</w:t>
      </w:r>
      <w:smartTag w:uri="urn:schemas-microsoft-com:office:smarttags" w:element="metricconverter">
        <w:smartTagPr>
          <w:attr w:name="ProductID" w:val="12 см"/>
        </w:smartTagPr>
        <w:r w:rsidRPr="008C2567">
          <w:rPr>
            <w:rFonts w:ascii="PT Astra Serif" w:eastAsia="Calibri" w:hAnsi="PT Astra Serif"/>
            <w:sz w:val="28"/>
            <w:szCs w:val="28"/>
          </w:rPr>
          <w:t>12 см</w:t>
        </w:r>
      </w:smartTag>
      <w:r w:rsidRPr="008C2567">
        <w:rPr>
          <w:rFonts w:ascii="PT Astra Serif" w:eastAsia="Calibri" w:hAnsi="PT Astra Serif"/>
          <w:sz w:val="28"/>
          <w:szCs w:val="28"/>
        </w:rPr>
        <w:t>.</w:t>
      </w:r>
    </w:p>
    <w:p w14:paraId="7FB4251E" w14:textId="77777777" w:rsidR="00CC263F" w:rsidRPr="008C2567" w:rsidRDefault="00CC263F" w:rsidP="00CC263F">
      <w:pPr>
        <w:numPr>
          <w:ilvl w:val="0"/>
          <w:numId w:val="9"/>
        </w:numPr>
        <w:shd w:val="clear" w:color="auto" w:fill="FFFFFF"/>
        <w:spacing w:after="200" w:line="276" w:lineRule="auto"/>
        <w:ind w:left="480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b/>
          <w:bCs/>
          <w:i/>
          <w:iCs/>
          <w:sz w:val="28"/>
          <w:szCs w:val="28"/>
        </w:rPr>
        <w:t>Трясогузочник. </w:t>
      </w:r>
      <w:r w:rsidRPr="008C2567">
        <w:rPr>
          <w:rFonts w:ascii="PT Astra Serif" w:eastAsia="Calibri" w:hAnsi="PT Astra Serif"/>
          <w:sz w:val="28"/>
          <w:szCs w:val="28"/>
        </w:rPr>
        <w:t xml:space="preserve">Для некоторых птиц, которые не обладают цепкостью лап и предпочитают ходить «пешком», возможна модификация домика, который лежит «на боку» и в котором имеется «трапик» перед входом шириной около </w:t>
      </w:r>
      <w:smartTag w:uri="urn:schemas-microsoft-com:office:smarttags" w:element="metricconverter">
        <w:smartTagPr>
          <w:attr w:name="ProductID" w:val="10 см"/>
        </w:smartTagPr>
        <w:r w:rsidRPr="008C2567">
          <w:rPr>
            <w:rFonts w:ascii="PT Astra Serif" w:eastAsia="Calibri" w:hAnsi="PT Astra Serif"/>
            <w:sz w:val="28"/>
            <w:szCs w:val="28"/>
          </w:rPr>
          <w:t>10 см</w:t>
        </w:r>
      </w:smartTag>
      <w:r w:rsidRPr="008C2567">
        <w:rPr>
          <w:rFonts w:ascii="PT Astra Serif" w:eastAsia="Calibri" w:hAnsi="PT Astra Serif"/>
          <w:sz w:val="28"/>
          <w:szCs w:val="28"/>
        </w:rPr>
        <w:t>.</w:t>
      </w:r>
    </w:p>
    <w:p w14:paraId="3D00F319" w14:textId="77777777" w:rsidR="00CC263F" w:rsidRPr="008C2567" w:rsidRDefault="00CC263F" w:rsidP="00CC263F">
      <w:pPr>
        <w:numPr>
          <w:ilvl w:val="0"/>
          <w:numId w:val="10"/>
        </w:numPr>
        <w:shd w:val="clear" w:color="auto" w:fill="FFFFFF"/>
        <w:spacing w:after="200" w:line="276" w:lineRule="auto"/>
        <w:ind w:left="480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b/>
          <w:bCs/>
          <w:i/>
          <w:iCs/>
          <w:sz w:val="28"/>
          <w:szCs w:val="28"/>
        </w:rPr>
        <w:t>Дуплянка - </w:t>
      </w:r>
      <w:r w:rsidRPr="008C2567">
        <w:rPr>
          <w:rFonts w:ascii="PT Astra Serif" w:eastAsia="Calibri" w:hAnsi="PT Astra Serif"/>
          <w:sz w:val="28"/>
          <w:szCs w:val="28"/>
        </w:rPr>
        <w:t>гнездовье в виде куска древесного ствола с выдолбленной сердцевиной, закрытого сверху и снизу с летком для птиц в стенке.</w:t>
      </w:r>
    </w:p>
    <w:p w14:paraId="687AE204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14:paraId="4D3DAEC9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Справочная информация: </w:t>
      </w:r>
    </w:p>
    <w:p w14:paraId="52672E1C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По электронной почте: </w:t>
      </w:r>
      <w:hyperlink r:id="rId5" w:history="1">
        <w:r w:rsidRPr="008C2567">
          <w:rPr>
            <w:rFonts w:ascii="PT Astra Serif" w:eastAsia="Calibri" w:hAnsi="PT Astra Serif"/>
            <w:sz w:val="28"/>
            <w:szCs w:val="28"/>
          </w:rPr>
          <w:t>skvorec71rus@bk.ru</w:t>
        </w:r>
      </w:hyperlink>
    </w:p>
    <w:p w14:paraId="5B60C0E3" w14:textId="77777777" w:rsidR="00CC263F" w:rsidRPr="008C2567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>по тел. 8-919-070-47-77 Иерей Дионисий Ворсобин</w:t>
      </w:r>
    </w:p>
    <w:p w14:paraId="29D4A0B4" w14:textId="04137459" w:rsidR="00CC263F" w:rsidRPr="0086106B" w:rsidRDefault="00CC263F" w:rsidP="00CC263F">
      <w:pPr>
        <w:spacing w:after="200"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8C2567">
        <w:rPr>
          <w:rFonts w:ascii="PT Astra Serif" w:eastAsia="Calibri" w:hAnsi="PT Astra Serif"/>
          <w:sz w:val="28"/>
          <w:szCs w:val="28"/>
        </w:rPr>
        <w:t xml:space="preserve">по тел. 8-4872-24-98-32 контактное лицо в министерстве природных ресурсов и экологии Тульской области </w:t>
      </w:r>
      <w:r w:rsidR="0086106B">
        <w:rPr>
          <w:rFonts w:ascii="PT Astra Serif" w:eastAsia="Calibri" w:hAnsi="PT Astra Serif"/>
          <w:sz w:val="28"/>
          <w:szCs w:val="28"/>
        </w:rPr>
        <w:t xml:space="preserve">Колпакова Елена Витальевна </w:t>
      </w:r>
    </w:p>
    <w:p w14:paraId="5D25E3DE" w14:textId="77777777" w:rsidR="002F1D3D" w:rsidRDefault="002F1D3D"/>
    <w:sectPr w:rsidR="002F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1744A"/>
    <w:multiLevelType w:val="hybridMultilevel"/>
    <w:tmpl w:val="0E287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67A1"/>
    <w:multiLevelType w:val="hybridMultilevel"/>
    <w:tmpl w:val="9A5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C6BD8"/>
    <w:multiLevelType w:val="hybridMultilevel"/>
    <w:tmpl w:val="FE326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B6241"/>
    <w:multiLevelType w:val="multilevel"/>
    <w:tmpl w:val="23E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D1484"/>
    <w:multiLevelType w:val="hybridMultilevel"/>
    <w:tmpl w:val="7988B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20340"/>
    <w:multiLevelType w:val="multilevel"/>
    <w:tmpl w:val="CA16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E2FFA"/>
    <w:multiLevelType w:val="multilevel"/>
    <w:tmpl w:val="B26A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C3FE9"/>
    <w:multiLevelType w:val="multilevel"/>
    <w:tmpl w:val="392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26614"/>
    <w:multiLevelType w:val="hybridMultilevel"/>
    <w:tmpl w:val="AE8E1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21873"/>
    <w:multiLevelType w:val="multilevel"/>
    <w:tmpl w:val="3E04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502CD"/>
    <w:multiLevelType w:val="hybridMultilevel"/>
    <w:tmpl w:val="33467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3F"/>
    <w:rsid w:val="000159E3"/>
    <w:rsid w:val="000A7BA3"/>
    <w:rsid w:val="002F1D3D"/>
    <w:rsid w:val="0086106B"/>
    <w:rsid w:val="00CC263F"/>
    <w:rsid w:val="00FB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D5499D"/>
  <w15:chartTrackingRefBased/>
  <w15:docId w15:val="{F9542FCE-E02E-4647-A6DD-B8DA5A41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F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vorec71ru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Владимировна</dc:creator>
  <cp:keywords/>
  <dc:description/>
  <cp:lastModifiedBy>Денис</cp:lastModifiedBy>
  <cp:revision>5</cp:revision>
  <cp:lastPrinted>2021-03-03T16:40:00Z</cp:lastPrinted>
  <dcterms:created xsi:type="dcterms:W3CDTF">2020-03-03T07:46:00Z</dcterms:created>
  <dcterms:modified xsi:type="dcterms:W3CDTF">2023-01-26T09:44:00Z</dcterms:modified>
</cp:coreProperties>
</file>